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3015235" w:rsidR="00567E8F" w:rsidRDefault="3DFD0F04" w:rsidP="1F26CAC5">
      <w:pPr>
        <w:rPr>
          <w:rFonts w:ascii="Arial" w:eastAsia="Arial" w:hAnsi="Arial" w:cs="Arial"/>
          <w:b/>
          <w:bCs/>
          <w:sz w:val="32"/>
          <w:szCs w:val="32"/>
        </w:rPr>
      </w:pPr>
      <w:r w:rsidRPr="1F26CAC5">
        <w:rPr>
          <w:rFonts w:ascii="Arial" w:eastAsia="Arial" w:hAnsi="Arial" w:cs="Arial"/>
          <w:b/>
          <w:bCs/>
          <w:sz w:val="32"/>
          <w:szCs w:val="32"/>
        </w:rPr>
        <w:t xml:space="preserve">2024 </w:t>
      </w:r>
      <w:r w:rsidR="15D5B371" w:rsidRPr="1F26CAC5">
        <w:rPr>
          <w:rFonts w:ascii="Arial" w:eastAsia="Arial" w:hAnsi="Arial" w:cs="Arial"/>
          <w:b/>
          <w:bCs/>
          <w:sz w:val="32"/>
          <w:szCs w:val="32"/>
        </w:rPr>
        <w:t>EDAC Awards</w:t>
      </w:r>
      <w:r w:rsidR="7290F3AC" w:rsidRPr="1F26CAC5">
        <w:rPr>
          <w:rFonts w:ascii="Arial" w:eastAsia="Arial" w:hAnsi="Arial" w:cs="Arial"/>
          <w:b/>
          <w:bCs/>
          <w:sz w:val="32"/>
          <w:szCs w:val="32"/>
        </w:rPr>
        <w:t xml:space="preserve"> Submission</w:t>
      </w:r>
      <w:r w:rsidR="32E77593" w:rsidRPr="1F26CAC5">
        <w:rPr>
          <w:rFonts w:ascii="Arial" w:eastAsia="Arial" w:hAnsi="Arial" w:cs="Arial"/>
          <w:b/>
          <w:bCs/>
          <w:sz w:val="32"/>
          <w:szCs w:val="32"/>
        </w:rPr>
        <w:t xml:space="preserve"> – Strathcona County</w:t>
      </w:r>
    </w:p>
    <w:p w14:paraId="50541995" w14:textId="0F258EDD" w:rsidR="19ECDBCF" w:rsidRDefault="19ECDBCF" w:rsidP="1F26CAC5">
      <w:pPr>
        <w:spacing w:after="360" w:line="390" w:lineRule="auto"/>
        <w:rPr>
          <w:rFonts w:ascii="Arial" w:eastAsia="Arial" w:hAnsi="Arial" w:cs="Arial"/>
          <w:i/>
          <w:iCs/>
          <w:lang w:val="en-CA"/>
        </w:rPr>
      </w:pPr>
      <w:r w:rsidRPr="1F26CAC5">
        <w:rPr>
          <w:rFonts w:ascii="Arial" w:eastAsia="Arial" w:hAnsi="Arial" w:cs="Arial"/>
          <w:b/>
          <w:bCs/>
          <w:i/>
          <w:iCs/>
          <w:sz w:val="25"/>
          <w:szCs w:val="25"/>
        </w:rPr>
        <w:t>Title</w:t>
      </w:r>
      <w:r w:rsidR="15D5B371" w:rsidRPr="1F26CAC5">
        <w:rPr>
          <w:rFonts w:ascii="Arial" w:eastAsia="Arial" w:hAnsi="Arial" w:cs="Arial"/>
          <w:b/>
          <w:bCs/>
          <w:i/>
          <w:iCs/>
          <w:sz w:val="25"/>
          <w:szCs w:val="25"/>
        </w:rPr>
        <w:t>:</w:t>
      </w:r>
      <w:r w:rsidR="7161D899" w:rsidRPr="1F26CAC5">
        <w:rPr>
          <w:rFonts w:ascii="Arial" w:eastAsia="Arial" w:hAnsi="Arial" w:cs="Arial"/>
          <w:b/>
          <w:bCs/>
          <w:i/>
          <w:iCs/>
          <w:sz w:val="25"/>
          <w:szCs w:val="25"/>
        </w:rPr>
        <w:t xml:space="preserve"> </w:t>
      </w:r>
      <w:r w:rsidR="7161D899" w:rsidRPr="1F26CAC5">
        <w:rPr>
          <w:rFonts w:ascii="Arial" w:eastAsia="Arial" w:hAnsi="Arial" w:cs="Arial"/>
          <w:i/>
          <w:iCs/>
          <w:lang w:val="en-CA"/>
        </w:rPr>
        <w:t>Select Strathcona Investment Attraction Web</w:t>
      </w:r>
      <w:r w:rsidR="66375319" w:rsidRPr="1F26CAC5">
        <w:rPr>
          <w:rFonts w:ascii="Arial" w:eastAsia="Arial" w:hAnsi="Arial" w:cs="Arial"/>
          <w:i/>
          <w:iCs/>
          <w:lang w:val="en-CA"/>
        </w:rPr>
        <w:t>s</w:t>
      </w:r>
      <w:r w:rsidR="7161D899" w:rsidRPr="1F26CAC5">
        <w:rPr>
          <w:rFonts w:ascii="Arial" w:eastAsia="Arial" w:hAnsi="Arial" w:cs="Arial"/>
          <w:i/>
          <w:iCs/>
          <w:lang w:val="en-CA"/>
        </w:rPr>
        <w:t>ite</w:t>
      </w:r>
      <w:r>
        <w:br/>
      </w:r>
      <w:r w:rsidR="16A92E8D" w:rsidRPr="1F26CAC5">
        <w:rPr>
          <w:rFonts w:ascii="Arial" w:eastAsia="Arial" w:hAnsi="Arial" w:cs="Arial"/>
          <w:b/>
          <w:bCs/>
          <w:i/>
          <w:iCs/>
          <w:lang w:val="en-CA"/>
        </w:rPr>
        <w:t xml:space="preserve">Budget Category: </w:t>
      </w:r>
      <w:r w:rsidR="16A92E8D" w:rsidRPr="1F26CAC5">
        <w:rPr>
          <w:rFonts w:ascii="Arial" w:eastAsia="Arial" w:hAnsi="Arial" w:cs="Arial"/>
          <w:i/>
          <w:iCs/>
          <w:lang w:val="en-CA"/>
        </w:rPr>
        <w:t>Less than $200,000</w:t>
      </w:r>
      <w:r>
        <w:br/>
      </w:r>
      <w:r w:rsidR="16A92E8D" w:rsidRPr="1F26CAC5">
        <w:rPr>
          <w:rFonts w:ascii="Arial" w:eastAsia="Arial" w:hAnsi="Arial" w:cs="Arial"/>
          <w:b/>
          <w:bCs/>
          <w:i/>
          <w:iCs/>
          <w:lang w:val="en-CA"/>
        </w:rPr>
        <w:t>Award Category:</w:t>
      </w:r>
      <w:r w:rsidR="16A92E8D" w:rsidRPr="1F26CAC5">
        <w:rPr>
          <w:rFonts w:ascii="Arial" w:eastAsia="Arial" w:hAnsi="Arial" w:cs="Arial"/>
          <w:i/>
          <w:iCs/>
          <w:lang w:val="en-CA"/>
        </w:rPr>
        <w:t xml:space="preserve"> Digital Marketing, Website</w:t>
      </w:r>
      <w:r>
        <w:br/>
      </w:r>
      <w:proofErr w:type="spellStart"/>
      <w:r w:rsidR="35D0AC0F" w:rsidRPr="1F26CAC5">
        <w:rPr>
          <w:rFonts w:ascii="Arial" w:eastAsia="Arial" w:hAnsi="Arial" w:cs="Arial"/>
          <w:b/>
          <w:bCs/>
          <w:i/>
          <w:iCs/>
          <w:lang w:val="en-CA"/>
        </w:rPr>
        <w:t>Website</w:t>
      </w:r>
      <w:proofErr w:type="spellEnd"/>
      <w:r w:rsidR="35D0AC0F" w:rsidRPr="1F26CAC5">
        <w:rPr>
          <w:rFonts w:ascii="Arial" w:eastAsia="Arial" w:hAnsi="Arial" w:cs="Arial"/>
          <w:b/>
          <w:bCs/>
          <w:i/>
          <w:iCs/>
          <w:lang w:val="en-CA"/>
        </w:rPr>
        <w:t xml:space="preserve"> Address:</w:t>
      </w:r>
      <w:r w:rsidR="35D0AC0F" w:rsidRPr="1F26CAC5">
        <w:rPr>
          <w:rFonts w:ascii="Arial" w:eastAsia="Arial" w:hAnsi="Arial" w:cs="Arial"/>
          <w:i/>
          <w:iCs/>
          <w:lang w:val="en-CA"/>
        </w:rPr>
        <w:t xml:space="preserve"> </w:t>
      </w:r>
      <w:hyperlink r:id="rId5">
        <w:r w:rsidR="35D0AC0F" w:rsidRPr="1F26CAC5">
          <w:rPr>
            <w:rStyle w:val="Hyperlink"/>
            <w:rFonts w:ascii="Arial" w:eastAsia="Arial" w:hAnsi="Arial" w:cs="Arial"/>
            <w:i/>
            <w:iCs/>
            <w:lang w:val="en-CA"/>
          </w:rPr>
          <w:t>https://selectstrathcona.com/</w:t>
        </w:r>
      </w:hyperlink>
      <w:r w:rsidR="541D49E6" w:rsidRPr="1F26CAC5">
        <w:rPr>
          <w:rFonts w:ascii="Arial" w:eastAsia="Arial" w:hAnsi="Arial" w:cs="Arial"/>
          <w:i/>
          <w:iCs/>
          <w:lang w:val="en-CA"/>
        </w:rPr>
        <w:t xml:space="preserve"> </w:t>
      </w:r>
    </w:p>
    <w:p w14:paraId="23F316EA" w14:textId="01C4A483" w:rsidR="1F26CAC5" w:rsidRPr="00AA0C8A" w:rsidRDefault="16A92E8D" w:rsidP="00AA0C8A">
      <w:pPr>
        <w:spacing w:after="360" w:line="240" w:lineRule="auto"/>
        <w:rPr>
          <w:rFonts w:ascii="Arial" w:eastAsia="Arial" w:hAnsi="Arial" w:cs="Arial"/>
          <w:b/>
          <w:bCs/>
          <w:sz w:val="28"/>
          <w:szCs w:val="28"/>
          <w:lang w:val="en-CA"/>
        </w:rPr>
      </w:pPr>
      <w:r w:rsidRPr="1F26CAC5">
        <w:rPr>
          <w:rFonts w:ascii="Arial" w:eastAsia="Arial" w:hAnsi="Arial" w:cs="Arial"/>
          <w:b/>
          <w:bCs/>
          <w:sz w:val="28"/>
          <w:szCs w:val="28"/>
          <w:lang w:val="en-CA"/>
        </w:rPr>
        <w:t>Abstract:</w:t>
      </w:r>
      <w:r w:rsidR="00AA0C8A">
        <w:rPr>
          <w:rFonts w:ascii="Arial" w:eastAsia="Arial" w:hAnsi="Arial" w:cs="Arial"/>
          <w:b/>
          <w:bCs/>
          <w:sz w:val="28"/>
          <w:szCs w:val="28"/>
          <w:lang w:val="en-CA"/>
        </w:rPr>
        <w:br/>
      </w:r>
      <w:r w:rsidR="086A6009" w:rsidRPr="1F26CAC5">
        <w:rPr>
          <w:rFonts w:ascii="Arial" w:eastAsia="Arial" w:hAnsi="Arial" w:cs="Arial"/>
          <w:lang w:val="en-CA"/>
        </w:rPr>
        <w:t>F</w:t>
      </w:r>
      <w:r w:rsidR="6CA94D5A" w:rsidRPr="1F26CAC5">
        <w:rPr>
          <w:rFonts w:ascii="Arial" w:eastAsia="Arial" w:hAnsi="Arial" w:cs="Arial"/>
          <w:lang w:val="en-CA"/>
        </w:rPr>
        <w:t>inding</w:t>
      </w:r>
      <w:r w:rsidR="0044B7F8" w:rsidRPr="1F26CAC5">
        <w:rPr>
          <w:rFonts w:ascii="Arial" w:eastAsia="Arial" w:hAnsi="Arial" w:cs="Arial"/>
          <w:lang w:val="en-CA"/>
        </w:rPr>
        <w:t xml:space="preserve"> information </w:t>
      </w:r>
      <w:r w:rsidR="235828A3" w:rsidRPr="1F26CAC5">
        <w:rPr>
          <w:rFonts w:ascii="Arial" w:eastAsia="Arial" w:hAnsi="Arial" w:cs="Arial"/>
          <w:lang w:val="en-CA"/>
        </w:rPr>
        <w:t>on</w:t>
      </w:r>
      <w:r w:rsidR="0044B7F8" w:rsidRPr="1F26CAC5">
        <w:rPr>
          <w:rFonts w:ascii="Arial" w:eastAsia="Arial" w:hAnsi="Arial" w:cs="Arial"/>
          <w:lang w:val="en-CA"/>
        </w:rPr>
        <w:t xml:space="preserve"> the Strathcona County demographic makeup, types of businesses that thrive in our region, or find more information on future growth plans – it was through the corporate municipal website which primarily caters to residents. While strathcona.ca is a well curated and designed website, the sheer volume of information housed there made finding investment related content difficult to find. To better meet the needs of Strathcona County’s niche target audiences — </w:t>
      </w:r>
      <w:r w:rsidR="10D17AF9" w:rsidRPr="1F26CAC5">
        <w:rPr>
          <w:rFonts w:ascii="Arial" w:eastAsia="Arial" w:hAnsi="Arial" w:cs="Arial"/>
          <w:lang w:val="en-CA"/>
        </w:rPr>
        <w:t>t</w:t>
      </w:r>
      <w:r w:rsidR="0044B7F8" w:rsidRPr="1F26CAC5">
        <w:rPr>
          <w:rFonts w:ascii="Arial" w:eastAsia="Arial" w:hAnsi="Arial" w:cs="Arial"/>
          <w:lang w:val="en-CA"/>
        </w:rPr>
        <w:t>he Strathcona County Economic Development</w:t>
      </w:r>
      <w:r w:rsidR="38F2BBFA" w:rsidRPr="1F26CAC5">
        <w:rPr>
          <w:rFonts w:ascii="Arial" w:eastAsia="Arial" w:hAnsi="Arial" w:cs="Arial"/>
          <w:lang w:val="en-CA"/>
        </w:rPr>
        <w:t xml:space="preserve"> and Tourism</w:t>
      </w:r>
      <w:r w:rsidR="0044B7F8" w:rsidRPr="1F26CAC5">
        <w:rPr>
          <w:rFonts w:ascii="Arial" w:eastAsia="Arial" w:hAnsi="Arial" w:cs="Arial"/>
          <w:lang w:val="en-CA"/>
        </w:rPr>
        <w:t xml:space="preserve"> department was tasked with developing a new, streamlined, standalone investment attraction website.</w:t>
      </w:r>
    </w:p>
    <w:p w14:paraId="20464664" w14:textId="7564BF11" w:rsidR="1F26CAC5" w:rsidRDefault="00000000" w:rsidP="1F26CAC5">
      <w:pPr>
        <w:spacing w:beforeAutospacing="1" w:afterAutospacing="1" w:line="240" w:lineRule="auto"/>
        <w:rPr>
          <w:rFonts w:ascii="Arial" w:eastAsia="Arial" w:hAnsi="Arial" w:cs="Arial"/>
          <w:lang w:val="en-CA"/>
        </w:rPr>
      </w:pPr>
      <w:hyperlink r:id="rId6">
        <w:r w:rsidR="045C8F85" w:rsidRPr="1F26CAC5">
          <w:rPr>
            <w:rStyle w:val="Hyperlink"/>
            <w:rFonts w:ascii="Arial" w:eastAsia="Arial" w:hAnsi="Arial" w:cs="Arial"/>
            <w:color w:val="auto"/>
            <w:lang w:val="en-CA"/>
          </w:rPr>
          <w:t>https://selectstrathcona.com/</w:t>
        </w:r>
      </w:hyperlink>
    </w:p>
    <w:p w14:paraId="277A2F6D" w14:textId="3502EE2E" w:rsidR="0F0AC40C" w:rsidRDefault="0044B7F8" w:rsidP="1F26CAC5">
      <w:pPr>
        <w:spacing w:beforeAutospacing="1" w:afterAutospacing="1" w:line="240" w:lineRule="auto"/>
        <w:rPr>
          <w:rFonts w:ascii="Arial" w:eastAsia="Arial" w:hAnsi="Arial" w:cs="Arial"/>
          <w:lang w:val="en-CA"/>
        </w:rPr>
      </w:pPr>
      <w:r w:rsidRPr="1F26CAC5">
        <w:rPr>
          <w:rFonts w:ascii="Arial" w:eastAsia="Arial" w:hAnsi="Arial" w:cs="Arial"/>
          <w:lang w:val="en-CA"/>
        </w:rPr>
        <w:t>The goal</w:t>
      </w:r>
      <w:r w:rsidR="15BFF61B" w:rsidRPr="1F26CAC5">
        <w:rPr>
          <w:rFonts w:ascii="Arial" w:eastAsia="Arial" w:hAnsi="Arial" w:cs="Arial"/>
          <w:lang w:val="en-CA"/>
        </w:rPr>
        <w:t>?</w:t>
      </w:r>
      <w:r w:rsidRPr="1F26CAC5">
        <w:rPr>
          <w:rFonts w:ascii="Arial" w:eastAsia="Arial" w:hAnsi="Arial" w:cs="Arial"/>
          <w:lang w:val="en-CA"/>
        </w:rPr>
        <w:t xml:space="preserve"> </w:t>
      </w:r>
      <w:r w:rsidR="066B00FC" w:rsidRPr="1F26CAC5">
        <w:rPr>
          <w:rFonts w:ascii="Arial" w:eastAsia="Arial" w:hAnsi="Arial" w:cs="Arial"/>
          <w:lang w:val="en-CA"/>
        </w:rPr>
        <w:t>T</w:t>
      </w:r>
      <w:r w:rsidRPr="1F26CAC5">
        <w:rPr>
          <w:rFonts w:ascii="Arial" w:eastAsia="Arial" w:hAnsi="Arial" w:cs="Arial"/>
          <w:lang w:val="en-CA"/>
        </w:rPr>
        <w:t xml:space="preserve">o build a cohesive and data-driven site that combines exceptional storytelling, with facts and </w:t>
      </w:r>
      <w:r w:rsidR="4665E5C3" w:rsidRPr="1F26CAC5">
        <w:rPr>
          <w:rFonts w:ascii="Arial" w:eastAsia="Arial" w:hAnsi="Arial" w:cs="Arial"/>
          <w:lang w:val="en-CA"/>
        </w:rPr>
        <w:t>infographics</w:t>
      </w:r>
      <w:r w:rsidRPr="1F26CAC5">
        <w:rPr>
          <w:rFonts w:ascii="Arial" w:eastAsia="Arial" w:hAnsi="Arial" w:cs="Arial"/>
          <w:lang w:val="en-CA"/>
        </w:rPr>
        <w:t xml:space="preserve">, </w:t>
      </w:r>
      <w:r w:rsidR="41DFBBCD" w:rsidRPr="1F26CAC5">
        <w:rPr>
          <w:rFonts w:ascii="Arial" w:eastAsia="Arial" w:hAnsi="Arial" w:cs="Arial"/>
          <w:lang w:val="en-CA"/>
        </w:rPr>
        <w:t>ensuring</w:t>
      </w:r>
      <w:r w:rsidRPr="1F26CAC5">
        <w:rPr>
          <w:rFonts w:ascii="Arial" w:eastAsia="Arial" w:hAnsi="Arial" w:cs="Arial"/>
          <w:lang w:val="en-CA"/>
        </w:rPr>
        <w:t xml:space="preserve"> the Strathcona County economic success stories are part the regional and national narrative.</w:t>
      </w:r>
    </w:p>
    <w:p w14:paraId="7914843E" w14:textId="4C78300E" w:rsidR="0F0AC40C" w:rsidRDefault="0044B7F8" w:rsidP="1F26CAC5">
      <w:pPr>
        <w:spacing w:beforeAutospacing="1" w:afterAutospacing="1" w:line="240" w:lineRule="auto"/>
        <w:rPr>
          <w:rFonts w:ascii="Arial" w:eastAsia="Arial" w:hAnsi="Arial" w:cs="Arial"/>
          <w:lang w:val="en-CA"/>
        </w:rPr>
      </w:pPr>
      <w:r w:rsidRPr="1F26CAC5">
        <w:rPr>
          <w:rFonts w:ascii="Arial" w:eastAsia="Arial" w:hAnsi="Arial" w:cs="Arial"/>
          <w:lang w:val="en-CA"/>
        </w:rPr>
        <w:t xml:space="preserve">With a clear call-to-action in the domain name, </w:t>
      </w:r>
      <w:r w:rsidR="76D865C5" w:rsidRPr="1F26CAC5">
        <w:rPr>
          <w:rFonts w:ascii="Arial" w:eastAsia="Arial" w:hAnsi="Arial" w:cs="Arial"/>
          <w:lang w:val="en-CA"/>
        </w:rPr>
        <w:t>the</w:t>
      </w:r>
      <w:r w:rsidRPr="1F26CAC5">
        <w:rPr>
          <w:rFonts w:ascii="Arial" w:eastAsia="Arial" w:hAnsi="Arial" w:cs="Arial"/>
          <w:lang w:val="en-CA"/>
        </w:rPr>
        <w:t xml:space="preserve"> aim </w:t>
      </w:r>
      <w:r w:rsidR="72385310" w:rsidRPr="1F26CAC5">
        <w:rPr>
          <w:rFonts w:ascii="Arial" w:eastAsia="Arial" w:hAnsi="Arial" w:cs="Arial"/>
          <w:lang w:val="en-CA"/>
        </w:rPr>
        <w:t>is to</w:t>
      </w:r>
      <w:r w:rsidRPr="1F26CAC5">
        <w:rPr>
          <w:rFonts w:ascii="Arial" w:eastAsia="Arial" w:hAnsi="Arial" w:cs="Arial"/>
          <w:lang w:val="en-CA"/>
        </w:rPr>
        <w:t xml:space="preserve"> build awareness about our jurisdiction’s value proposition, enticing investment to Strathcona County, Alberta, Canada, and providing valuable information about our community’s investment potential to </w:t>
      </w:r>
      <w:r w:rsidR="09F75BCA" w:rsidRPr="1F26CAC5">
        <w:rPr>
          <w:rFonts w:ascii="Arial" w:eastAsia="Arial" w:hAnsi="Arial" w:cs="Arial"/>
          <w:lang w:val="en-CA"/>
        </w:rPr>
        <w:t>our target audience</w:t>
      </w:r>
      <w:r w:rsidR="2F0F8A6F" w:rsidRPr="1F26CAC5">
        <w:rPr>
          <w:rFonts w:ascii="Arial" w:eastAsia="Arial" w:hAnsi="Arial" w:cs="Arial"/>
          <w:lang w:val="en-CA"/>
        </w:rPr>
        <w:t>s</w:t>
      </w:r>
      <w:r w:rsidRPr="1F26CAC5">
        <w:rPr>
          <w:rFonts w:ascii="Arial" w:eastAsia="Arial" w:hAnsi="Arial" w:cs="Arial"/>
          <w:lang w:val="en-CA"/>
        </w:rPr>
        <w:t>.</w:t>
      </w:r>
    </w:p>
    <w:p w14:paraId="129BECAB" w14:textId="5A8651F0" w:rsidR="0F0AC40C" w:rsidRDefault="0044B7F8" w:rsidP="1F26CAC5">
      <w:pPr>
        <w:spacing w:beforeAutospacing="1" w:afterAutospacing="1" w:line="240" w:lineRule="auto"/>
        <w:rPr>
          <w:rFonts w:ascii="Arial" w:eastAsia="Arial" w:hAnsi="Arial" w:cs="Arial"/>
          <w:color w:val="215E99" w:themeColor="text2" w:themeTint="BF"/>
        </w:rPr>
      </w:pPr>
      <w:r w:rsidRPr="1F26CAC5">
        <w:rPr>
          <w:rFonts w:ascii="Arial" w:eastAsia="Arial" w:hAnsi="Arial" w:cs="Arial"/>
          <w:lang w:val="en-CA"/>
        </w:rPr>
        <w:t>This website exemplifies best practices in user experience, data organization and prioritization, visual appeal and navigability to strengthening the Strathcona County value proposition. As well as helping differentiate the Strathcona County from regional counterparts and maximize the quantity and quality of information that can be efficiently collected in the site selection process.</w:t>
      </w:r>
    </w:p>
    <w:p w14:paraId="3E9D7A69" w14:textId="77777777" w:rsidR="00AA0C8A" w:rsidRDefault="15D5B371" w:rsidP="00AA0C8A">
      <w:pPr>
        <w:spacing w:after="0" w:line="240" w:lineRule="auto"/>
        <w:rPr>
          <w:rFonts w:ascii="Arial" w:eastAsia="Arial" w:hAnsi="Arial" w:cs="Arial"/>
          <w:b/>
          <w:bCs/>
          <w:sz w:val="28"/>
          <w:szCs w:val="28"/>
        </w:rPr>
      </w:pPr>
      <w:r w:rsidRPr="1F26CAC5">
        <w:rPr>
          <w:rFonts w:ascii="Arial" w:eastAsia="Arial" w:hAnsi="Arial" w:cs="Arial"/>
          <w:b/>
          <w:bCs/>
          <w:sz w:val="28"/>
          <w:szCs w:val="28"/>
        </w:rPr>
        <w:t>Effectiveness</w:t>
      </w:r>
      <w:r w:rsidR="03F6CF0C" w:rsidRPr="1F26CAC5">
        <w:rPr>
          <w:rFonts w:ascii="Arial" w:eastAsia="Arial" w:hAnsi="Arial" w:cs="Arial"/>
          <w:b/>
          <w:bCs/>
          <w:sz w:val="28"/>
          <w:szCs w:val="28"/>
        </w:rPr>
        <w:t>:</w:t>
      </w:r>
      <w:r w:rsidR="00AA0C8A">
        <w:rPr>
          <w:rFonts w:ascii="Arial" w:eastAsia="Arial" w:hAnsi="Arial" w:cs="Arial"/>
          <w:b/>
          <w:bCs/>
          <w:sz w:val="28"/>
          <w:szCs w:val="28"/>
        </w:rPr>
        <w:br/>
      </w:r>
      <w:r w:rsidR="05EB8B48" w:rsidRPr="1F26CAC5">
        <w:rPr>
          <w:rFonts w:ascii="Arial" w:eastAsia="Arial" w:hAnsi="Arial" w:cs="Arial"/>
          <w:lang w:val="en-CA"/>
        </w:rPr>
        <w:t xml:space="preserve">The investment attraction website has brought economic development and investment attraction to the forefront. </w:t>
      </w:r>
    </w:p>
    <w:p w14:paraId="237ABA74" w14:textId="77777777" w:rsidR="00AA0C8A" w:rsidRDefault="00AA0C8A" w:rsidP="00AA0C8A">
      <w:pPr>
        <w:spacing w:after="0" w:line="240" w:lineRule="auto"/>
        <w:rPr>
          <w:rFonts w:ascii="Arial" w:eastAsia="Arial" w:hAnsi="Arial" w:cs="Arial"/>
          <w:b/>
          <w:bCs/>
          <w:sz w:val="28"/>
          <w:szCs w:val="28"/>
        </w:rPr>
      </w:pPr>
    </w:p>
    <w:p w14:paraId="7911FE46" w14:textId="3A6DDB16" w:rsidR="1F26CAC5" w:rsidRPr="00AA0C8A" w:rsidRDefault="75F8F9D0" w:rsidP="00AA0C8A">
      <w:pPr>
        <w:spacing w:after="0" w:line="240" w:lineRule="auto"/>
        <w:rPr>
          <w:rFonts w:ascii="Arial" w:eastAsia="Arial" w:hAnsi="Arial" w:cs="Arial"/>
          <w:b/>
          <w:bCs/>
          <w:sz w:val="28"/>
          <w:szCs w:val="28"/>
        </w:rPr>
      </w:pPr>
      <w:r w:rsidRPr="1F26CAC5">
        <w:rPr>
          <w:rFonts w:ascii="Arial" w:eastAsia="Arial" w:hAnsi="Arial" w:cs="Arial"/>
          <w:lang w:val="en-CA"/>
        </w:rPr>
        <w:t>T</w:t>
      </w:r>
      <w:r w:rsidR="05EB8B48" w:rsidRPr="1F26CAC5">
        <w:rPr>
          <w:rFonts w:ascii="Arial" w:eastAsia="Arial" w:hAnsi="Arial" w:cs="Arial"/>
          <w:lang w:val="en-CA"/>
        </w:rPr>
        <w:t xml:space="preserve">here has been a 339% increase in homepage views, 150% increase in total page views, and over 41,000 events for the website </w:t>
      </w:r>
      <w:r w:rsidR="59EC01A3" w:rsidRPr="1F26CAC5">
        <w:rPr>
          <w:rFonts w:ascii="Arial" w:eastAsia="Arial" w:hAnsi="Arial" w:cs="Arial"/>
          <w:lang w:val="en-CA"/>
        </w:rPr>
        <w:t>over</w:t>
      </w:r>
      <w:r w:rsidR="05EB8B48" w:rsidRPr="1F26CAC5">
        <w:rPr>
          <w:rFonts w:ascii="Arial" w:eastAsia="Arial" w:hAnsi="Arial" w:cs="Arial"/>
          <w:lang w:val="en-CA"/>
        </w:rPr>
        <w:t xml:space="preserve"> a 5-month window (November 22, 2023, to May 8, 2024).</w:t>
      </w:r>
    </w:p>
    <w:p w14:paraId="43B9FA06" w14:textId="34582692" w:rsidR="22D0B733" w:rsidRDefault="22D0B733" w:rsidP="1F26CAC5">
      <w:pPr>
        <w:spacing w:beforeAutospacing="1" w:afterAutospacing="1" w:line="240" w:lineRule="auto"/>
        <w:rPr>
          <w:rFonts w:ascii="Arial" w:eastAsia="Arial" w:hAnsi="Arial" w:cs="Arial"/>
          <w:lang w:val="en-CA"/>
        </w:rPr>
      </w:pPr>
      <w:r w:rsidRPr="1F26CAC5">
        <w:rPr>
          <w:rFonts w:ascii="Arial" w:eastAsia="Arial" w:hAnsi="Arial" w:cs="Arial"/>
          <w:sz w:val="25"/>
          <w:szCs w:val="25"/>
        </w:rPr>
        <w:lastRenderedPageBreak/>
        <w:t>W</w:t>
      </w:r>
      <w:r w:rsidR="1D618C45" w:rsidRPr="1F26CAC5">
        <w:rPr>
          <w:rFonts w:ascii="Arial" w:eastAsia="Arial" w:hAnsi="Arial" w:cs="Arial"/>
          <w:sz w:val="25"/>
          <w:szCs w:val="25"/>
        </w:rPr>
        <w:t>ith</w:t>
      </w:r>
      <w:r w:rsidRPr="1F26CAC5">
        <w:rPr>
          <w:rFonts w:ascii="Arial" w:eastAsia="Arial" w:hAnsi="Arial" w:cs="Arial"/>
          <w:sz w:val="25"/>
          <w:szCs w:val="25"/>
        </w:rPr>
        <w:t xml:space="preserve"> an electronic strategy </w:t>
      </w:r>
      <w:r w:rsidR="3D9D0863" w:rsidRPr="1F26CAC5">
        <w:rPr>
          <w:rFonts w:ascii="Arial" w:eastAsia="Arial" w:hAnsi="Arial" w:cs="Arial"/>
          <w:sz w:val="25"/>
          <w:szCs w:val="25"/>
        </w:rPr>
        <w:t>using</w:t>
      </w:r>
      <w:r w:rsidRPr="1F26CAC5">
        <w:rPr>
          <w:rFonts w:ascii="Arial" w:eastAsia="Arial" w:hAnsi="Arial" w:cs="Arial"/>
          <w:sz w:val="25"/>
          <w:szCs w:val="25"/>
        </w:rPr>
        <w:t xml:space="preserve"> keywords </w:t>
      </w:r>
      <w:r w:rsidR="3E6F1951" w:rsidRPr="1F26CAC5">
        <w:rPr>
          <w:rFonts w:ascii="Arial" w:eastAsia="Arial" w:hAnsi="Arial" w:cs="Arial"/>
          <w:sz w:val="25"/>
          <w:szCs w:val="25"/>
        </w:rPr>
        <w:t>in</w:t>
      </w:r>
      <w:r w:rsidRPr="1F26CAC5">
        <w:rPr>
          <w:rFonts w:ascii="Arial" w:eastAsia="Arial" w:hAnsi="Arial" w:cs="Arial"/>
          <w:sz w:val="25"/>
          <w:szCs w:val="25"/>
        </w:rPr>
        <w:t xml:space="preserve"> SEO </w:t>
      </w:r>
      <w:r w:rsidR="15920D85" w:rsidRPr="1F26CAC5">
        <w:rPr>
          <w:rFonts w:ascii="Arial" w:eastAsia="Arial" w:hAnsi="Arial" w:cs="Arial"/>
          <w:sz w:val="25"/>
          <w:szCs w:val="25"/>
        </w:rPr>
        <w:t>aligning</w:t>
      </w:r>
      <w:r w:rsidRPr="1F26CAC5">
        <w:rPr>
          <w:rFonts w:ascii="Arial" w:eastAsia="Arial" w:hAnsi="Arial" w:cs="Arial"/>
          <w:sz w:val="25"/>
          <w:szCs w:val="25"/>
        </w:rPr>
        <w:t xml:space="preserve"> to specific conferences/attendee job titles, a</w:t>
      </w:r>
      <w:r w:rsidR="39389FDA" w:rsidRPr="1F26CAC5">
        <w:rPr>
          <w:rFonts w:ascii="Arial" w:eastAsia="Arial" w:hAnsi="Arial" w:cs="Arial"/>
          <w:sz w:val="25"/>
          <w:szCs w:val="25"/>
        </w:rPr>
        <w:t>nd</w:t>
      </w:r>
      <w:r w:rsidRPr="1F26CAC5">
        <w:rPr>
          <w:rFonts w:ascii="Arial" w:eastAsia="Arial" w:hAnsi="Arial" w:cs="Arial"/>
          <w:sz w:val="25"/>
          <w:szCs w:val="25"/>
        </w:rPr>
        <w:t xml:space="preserve"> a paid keyword campaign with Google AdWords (retail attraction at the </w:t>
      </w:r>
      <w:r w:rsidRPr="1F26CAC5">
        <w:rPr>
          <w:rFonts w:ascii="Arial" w:eastAsia="Arial" w:hAnsi="Arial" w:cs="Arial"/>
          <w:lang w:val="en-CA"/>
        </w:rPr>
        <w:t>2024 ICSC event in Whistler, agri-food advantages at the World Agri-Tech Innovation Summit/</w:t>
      </w:r>
      <w:proofErr w:type="spellStart"/>
      <w:r w:rsidRPr="1F26CAC5">
        <w:rPr>
          <w:rFonts w:ascii="Arial" w:eastAsia="Arial" w:hAnsi="Arial" w:cs="Arial"/>
          <w:lang w:val="en-CA"/>
        </w:rPr>
        <w:t>FutureFoods</w:t>
      </w:r>
      <w:proofErr w:type="spellEnd"/>
      <w:r w:rsidRPr="1F26CAC5">
        <w:rPr>
          <w:rFonts w:ascii="Arial" w:eastAsia="Arial" w:hAnsi="Arial" w:cs="Arial"/>
          <w:lang w:val="en-CA"/>
        </w:rPr>
        <w:t xml:space="preserve"> in San Francisco, innovations at the World Petrochemical Conference Houston, Canadian Hydrogen Convention in Edmonton, as well as the World Hydrogen Summit in Amsterdam, and more).</w:t>
      </w:r>
    </w:p>
    <w:p w14:paraId="20A47EEA" w14:textId="77777777" w:rsidR="00AA0C8A" w:rsidRDefault="15D5B371" w:rsidP="00AA0C8A">
      <w:pPr>
        <w:spacing w:after="0" w:line="240" w:lineRule="auto"/>
        <w:rPr>
          <w:rFonts w:ascii="Arial" w:eastAsia="Arial" w:hAnsi="Arial" w:cs="Arial"/>
          <w:b/>
          <w:bCs/>
          <w:sz w:val="28"/>
          <w:szCs w:val="28"/>
        </w:rPr>
      </w:pPr>
      <w:r w:rsidRPr="1F26CAC5">
        <w:rPr>
          <w:rFonts w:ascii="Arial" w:eastAsia="Arial" w:hAnsi="Arial" w:cs="Arial"/>
          <w:b/>
          <w:bCs/>
          <w:sz w:val="28"/>
          <w:szCs w:val="28"/>
        </w:rPr>
        <w:t>Challenges</w:t>
      </w:r>
      <w:r w:rsidR="44DAE02E" w:rsidRPr="1F26CAC5">
        <w:rPr>
          <w:rFonts w:ascii="Arial" w:eastAsia="Arial" w:hAnsi="Arial" w:cs="Arial"/>
          <w:b/>
          <w:bCs/>
          <w:sz w:val="28"/>
          <w:szCs w:val="28"/>
        </w:rPr>
        <w:t>:</w:t>
      </w:r>
    </w:p>
    <w:p w14:paraId="0FD9CE55" w14:textId="014073BB" w:rsidR="00AA0C8A" w:rsidRPr="00AA0C8A" w:rsidRDefault="1460E175" w:rsidP="00AA0C8A">
      <w:pPr>
        <w:spacing w:after="0" w:line="240" w:lineRule="auto"/>
        <w:rPr>
          <w:rFonts w:ascii="Arial" w:eastAsia="Arial" w:hAnsi="Arial" w:cs="Arial"/>
          <w:b/>
          <w:bCs/>
          <w:sz w:val="28"/>
          <w:szCs w:val="28"/>
        </w:rPr>
      </w:pPr>
      <w:r w:rsidRPr="1F26CAC5">
        <w:rPr>
          <w:rFonts w:ascii="Arial" w:eastAsia="Arial" w:hAnsi="Arial" w:cs="Arial"/>
        </w:rPr>
        <w:t>As a first-of-its-kind project for the organization, a substantial amount of planning and internal lobbying had to be conducted to build a business case for this project's need. From that point on the project was mainly free of obstacles/barriers.</w:t>
      </w:r>
    </w:p>
    <w:p w14:paraId="2D108BB6" w14:textId="77777777" w:rsidR="00AA0C8A" w:rsidRDefault="00AA0C8A" w:rsidP="00AA0C8A">
      <w:pPr>
        <w:spacing w:after="0" w:line="240" w:lineRule="auto"/>
        <w:rPr>
          <w:rFonts w:ascii="Arial" w:eastAsia="Arial" w:hAnsi="Arial" w:cs="Arial"/>
          <w:color w:val="215E99" w:themeColor="text2" w:themeTint="BF"/>
        </w:rPr>
      </w:pPr>
    </w:p>
    <w:p w14:paraId="1FAFE075" w14:textId="31CD53B1" w:rsidR="2C9AF97F" w:rsidRPr="00AA0C8A" w:rsidRDefault="15D5B371" w:rsidP="00AA0C8A">
      <w:pPr>
        <w:spacing w:after="0" w:line="240" w:lineRule="auto"/>
        <w:rPr>
          <w:rFonts w:ascii="Arial" w:eastAsia="Arial" w:hAnsi="Arial" w:cs="Arial"/>
          <w:color w:val="215E99" w:themeColor="text2" w:themeTint="BF"/>
        </w:rPr>
      </w:pPr>
      <w:r w:rsidRPr="1F26CAC5">
        <w:rPr>
          <w:rFonts w:ascii="Arial" w:eastAsia="Arial" w:hAnsi="Arial" w:cs="Arial"/>
          <w:b/>
          <w:bCs/>
          <w:sz w:val="28"/>
          <w:szCs w:val="28"/>
        </w:rPr>
        <w:t>Target Audience</w:t>
      </w:r>
      <w:r w:rsidR="599CD2D2" w:rsidRPr="1F26CAC5">
        <w:rPr>
          <w:rFonts w:ascii="Arial" w:eastAsia="Arial" w:hAnsi="Arial" w:cs="Arial"/>
          <w:b/>
          <w:bCs/>
          <w:sz w:val="28"/>
          <w:szCs w:val="28"/>
        </w:rPr>
        <w:t>s:</w:t>
      </w:r>
    </w:p>
    <w:p w14:paraId="45467D12" w14:textId="77777777" w:rsidR="00AA0C8A" w:rsidRDefault="72F3FA9D" w:rsidP="00AA0C8A">
      <w:pPr>
        <w:spacing w:after="0" w:line="240" w:lineRule="auto"/>
        <w:rPr>
          <w:rFonts w:ascii="Arial" w:eastAsia="Arial" w:hAnsi="Arial" w:cs="Arial"/>
          <w:color w:val="215E99" w:themeColor="text2" w:themeTint="BF"/>
          <w:sz w:val="25"/>
          <w:szCs w:val="25"/>
        </w:rPr>
      </w:pPr>
      <w:r w:rsidRPr="1F26CAC5">
        <w:rPr>
          <w:rFonts w:ascii="Arial" w:eastAsia="Arial" w:hAnsi="Arial" w:cs="Arial"/>
          <w:sz w:val="25"/>
          <w:szCs w:val="25"/>
        </w:rPr>
        <w:t>Investors</w:t>
      </w:r>
      <w:r w:rsidR="54EFD4C1" w:rsidRPr="1F26CAC5">
        <w:rPr>
          <w:rFonts w:ascii="Arial" w:eastAsia="Arial" w:hAnsi="Arial" w:cs="Arial"/>
          <w:sz w:val="25"/>
          <w:szCs w:val="25"/>
        </w:rPr>
        <w:t xml:space="preserve"> in agriculture and food, supply chain and </w:t>
      </w:r>
      <w:r w:rsidR="54EFD4C1" w:rsidRPr="1F26CAC5">
        <w:rPr>
          <w:rFonts w:ascii="Arial" w:eastAsia="Arial" w:hAnsi="Arial" w:cs="Arial"/>
          <w:lang w:val="en-CA"/>
        </w:rPr>
        <w:t>logistics, advanced manufacturing, hydrogen and petrochemicals sectors</w:t>
      </w:r>
      <w:r w:rsidRPr="1F26CAC5">
        <w:rPr>
          <w:rFonts w:ascii="Arial" w:eastAsia="Arial" w:hAnsi="Arial" w:cs="Arial"/>
          <w:sz w:val="25"/>
          <w:szCs w:val="25"/>
        </w:rPr>
        <w:t xml:space="preserve">, </w:t>
      </w:r>
      <w:r w:rsidR="2E99904E" w:rsidRPr="1F26CAC5">
        <w:rPr>
          <w:rFonts w:ascii="Arial" w:eastAsia="Arial" w:hAnsi="Arial" w:cs="Arial"/>
          <w:sz w:val="25"/>
          <w:szCs w:val="25"/>
        </w:rPr>
        <w:t xml:space="preserve">as well as </w:t>
      </w:r>
      <w:r w:rsidRPr="1F26CAC5">
        <w:rPr>
          <w:rFonts w:ascii="Arial" w:eastAsia="Arial" w:hAnsi="Arial" w:cs="Arial"/>
          <w:sz w:val="25"/>
          <w:szCs w:val="25"/>
        </w:rPr>
        <w:t xml:space="preserve">realtors, developers, </w:t>
      </w:r>
      <w:r w:rsidR="3EA707F1" w:rsidRPr="1F26CAC5">
        <w:rPr>
          <w:rFonts w:ascii="Arial" w:eastAsia="Arial" w:hAnsi="Arial" w:cs="Arial"/>
          <w:sz w:val="25"/>
          <w:szCs w:val="25"/>
        </w:rPr>
        <w:t xml:space="preserve">and </w:t>
      </w:r>
      <w:r w:rsidRPr="1F26CAC5">
        <w:rPr>
          <w:rFonts w:ascii="Arial" w:eastAsia="Arial" w:hAnsi="Arial" w:cs="Arial"/>
          <w:sz w:val="25"/>
          <w:szCs w:val="25"/>
        </w:rPr>
        <w:t xml:space="preserve">site selectors. </w:t>
      </w:r>
    </w:p>
    <w:p w14:paraId="6E33528A" w14:textId="77777777" w:rsidR="00AA0C8A" w:rsidRDefault="00AA0C8A" w:rsidP="00AA0C8A">
      <w:pPr>
        <w:spacing w:after="0" w:line="240" w:lineRule="auto"/>
        <w:rPr>
          <w:rFonts w:ascii="Arial" w:eastAsia="Arial" w:hAnsi="Arial" w:cs="Arial"/>
          <w:color w:val="215E99" w:themeColor="text2" w:themeTint="BF"/>
          <w:sz w:val="25"/>
          <w:szCs w:val="25"/>
        </w:rPr>
      </w:pPr>
    </w:p>
    <w:p w14:paraId="4374AE64" w14:textId="77777777" w:rsidR="00AA0C8A" w:rsidRDefault="6133928F" w:rsidP="00AA0C8A">
      <w:pPr>
        <w:spacing w:after="0" w:line="240" w:lineRule="auto"/>
        <w:rPr>
          <w:rFonts w:ascii="Arial" w:eastAsia="Arial" w:hAnsi="Arial" w:cs="Arial"/>
          <w:color w:val="215E99" w:themeColor="text2" w:themeTint="BF"/>
          <w:sz w:val="25"/>
          <w:szCs w:val="25"/>
        </w:rPr>
      </w:pPr>
      <w:r w:rsidRPr="1F26CAC5">
        <w:rPr>
          <w:rFonts w:ascii="Arial" w:eastAsia="Arial" w:hAnsi="Arial" w:cs="Arial"/>
          <w:b/>
          <w:bCs/>
          <w:sz w:val="28"/>
          <w:szCs w:val="28"/>
        </w:rPr>
        <w:t>Other</w:t>
      </w:r>
      <w:r w:rsidR="15D5B371" w:rsidRPr="1F26CAC5">
        <w:rPr>
          <w:rFonts w:ascii="Arial" w:eastAsia="Arial" w:hAnsi="Arial" w:cs="Arial"/>
          <w:b/>
          <w:bCs/>
          <w:sz w:val="28"/>
          <w:szCs w:val="28"/>
        </w:rPr>
        <w:t xml:space="preserve"> </w:t>
      </w:r>
      <w:r w:rsidR="49230A07" w:rsidRPr="1F26CAC5">
        <w:rPr>
          <w:rFonts w:ascii="Arial" w:eastAsia="Arial" w:hAnsi="Arial" w:cs="Arial"/>
          <w:b/>
          <w:bCs/>
          <w:sz w:val="28"/>
          <w:szCs w:val="28"/>
        </w:rPr>
        <w:t>S</w:t>
      </w:r>
      <w:r w:rsidR="15D5B371" w:rsidRPr="1F26CAC5">
        <w:rPr>
          <w:rFonts w:ascii="Arial" w:eastAsia="Arial" w:hAnsi="Arial" w:cs="Arial"/>
          <w:b/>
          <w:bCs/>
          <w:sz w:val="28"/>
          <w:szCs w:val="28"/>
        </w:rPr>
        <w:t>pecifics</w:t>
      </w:r>
      <w:r w:rsidR="3DAA0F4A" w:rsidRPr="1F26CAC5">
        <w:rPr>
          <w:rFonts w:ascii="Arial" w:eastAsia="Arial" w:hAnsi="Arial" w:cs="Arial"/>
          <w:b/>
          <w:bCs/>
          <w:sz w:val="28"/>
          <w:szCs w:val="28"/>
        </w:rPr>
        <w:t>:</w:t>
      </w:r>
    </w:p>
    <w:p w14:paraId="50D291E7" w14:textId="51E05477" w:rsidR="7BC46173" w:rsidRDefault="5FD91C62" w:rsidP="00AA0C8A">
      <w:pPr>
        <w:spacing w:after="0" w:line="240" w:lineRule="auto"/>
        <w:rPr>
          <w:rFonts w:ascii="Arial" w:eastAsia="Arial" w:hAnsi="Arial" w:cs="Arial"/>
          <w:color w:val="215E99" w:themeColor="text2" w:themeTint="BF"/>
          <w:sz w:val="25"/>
          <w:szCs w:val="25"/>
        </w:rPr>
      </w:pPr>
      <w:r w:rsidRPr="1F26CAC5">
        <w:rPr>
          <w:rFonts w:ascii="Arial" w:eastAsia="Arial" w:hAnsi="Arial" w:cs="Arial"/>
          <w:lang w:val="en-CA"/>
        </w:rPr>
        <w:t xml:space="preserve">Fully accessible, responsive, SEO-optimized, analytics-integrated, and easy to navigate, Strathcona County’s investment attraction website — developed on WordPress — is a comprehensive hub for investors and shows why Strathcona County is an excellent choice. </w:t>
      </w:r>
      <w:r w:rsidR="65DD68FE" w:rsidRPr="1F26CAC5">
        <w:rPr>
          <w:rFonts w:ascii="Arial" w:eastAsia="Arial" w:hAnsi="Arial" w:cs="Arial"/>
          <w:lang w:val="en-CA"/>
        </w:rPr>
        <w:t>Displaying</w:t>
      </w:r>
      <w:r w:rsidRPr="1F26CAC5">
        <w:rPr>
          <w:rFonts w:ascii="Arial" w:eastAsia="Arial" w:hAnsi="Arial" w:cs="Arial"/>
          <w:lang w:val="en-CA"/>
        </w:rPr>
        <w:t xml:space="preserve"> Strathcona County’s growing industries along with an interactive ArcGIS map </w:t>
      </w:r>
      <w:r w:rsidR="06F2A9B1" w:rsidRPr="1F26CAC5">
        <w:rPr>
          <w:rFonts w:ascii="Arial" w:eastAsia="Arial" w:hAnsi="Arial" w:cs="Arial"/>
          <w:lang w:val="en-CA"/>
        </w:rPr>
        <w:t>featur</w:t>
      </w:r>
      <w:r w:rsidRPr="1F26CAC5">
        <w:rPr>
          <w:rFonts w:ascii="Arial" w:eastAsia="Arial" w:hAnsi="Arial" w:cs="Arial"/>
          <w:lang w:val="en-CA"/>
        </w:rPr>
        <w:t>ing investment-ready sites, with a library of the latest relevant data and resources</w:t>
      </w:r>
      <w:r w:rsidR="7826CF06" w:rsidRPr="1F26CAC5">
        <w:rPr>
          <w:rFonts w:ascii="Arial" w:eastAsia="Arial" w:hAnsi="Arial" w:cs="Arial"/>
          <w:lang w:val="en-CA"/>
        </w:rPr>
        <w:t xml:space="preserve"> - with</w:t>
      </w:r>
      <w:r w:rsidR="7826CF06" w:rsidRPr="1F26CAC5">
        <w:rPr>
          <w:rFonts w:ascii="Arial" w:eastAsia="Arial" w:hAnsi="Arial" w:cs="Arial"/>
          <w:sz w:val="25"/>
          <w:szCs w:val="25"/>
        </w:rPr>
        <w:t xml:space="preserve"> content kept up to date by monitoring </w:t>
      </w:r>
      <w:r w:rsidR="06FC3909" w:rsidRPr="1F26CAC5">
        <w:rPr>
          <w:rFonts w:ascii="Arial" w:eastAsia="Arial" w:hAnsi="Arial" w:cs="Arial"/>
          <w:sz w:val="25"/>
          <w:szCs w:val="25"/>
        </w:rPr>
        <w:t>the latest</w:t>
      </w:r>
      <w:r w:rsidR="7826CF06" w:rsidRPr="1F26CAC5">
        <w:rPr>
          <w:rFonts w:ascii="Arial" w:eastAsia="Arial" w:hAnsi="Arial" w:cs="Arial"/>
          <w:sz w:val="25"/>
          <w:szCs w:val="25"/>
        </w:rPr>
        <w:t xml:space="preserve"> municipal, provincial, federal data</w:t>
      </w:r>
      <w:r w:rsidR="252A424D" w:rsidRPr="1F26CAC5">
        <w:rPr>
          <w:rFonts w:ascii="Arial" w:eastAsia="Arial" w:hAnsi="Arial" w:cs="Arial"/>
          <w:sz w:val="25"/>
          <w:szCs w:val="25"/>
        </w:rPr>
        <w:t>,</w:t>
      </w:r>
      <w:r w:rsidR="7826CF06" w:rsidRPr="1F26CAC5">
        <w:rPr>
          <w:rFonts w:ascii="Arial" w:eastAsia="Arial" w:hAnsi="Arial" w:cs="Arial"/>
          <w:sz w:val="25"/>
          <w:szCs w:val="25"/>
        </w:rPr>
        <w:t xml:space="preserve"> and media releases.</w:t>
      </w:r>
      <w:r w:rsidR="7826CF06" w:rsidRPr="1F26CAC5">
        <w:rPr>
          <w:rFonts w:ascii="Arial" w:eastAsia="Arial" w:hAnsi="Arial" w:cs="Arial"/>
          <w:lang w:val="en-CA"/>
        </w:rPr>
        <w:t xml:space="preserve"> </w:t>
      </w:r>
    </w:p>
    <w:p w14:paraId="0AE31A02" w14:textId="6FCF9388" w:rsidR="7BC46173" w:rsidRDefault="095D06CF" w:rsidP="1F26CAC5">
      <w:pPr>
        <w:spacing w:beforeAutospacing="1" w:afterAutospacing="1" w:line="240" w:lineRule="auto"/>
        <w:rPr>
          <w:rFonts w:ascii="Arial" w:eastAsia="Arial" w:hAnsi="Arial" w:cs="Arial"/>
          <w:color w:val="215E99" w:themeColor="text2" w:themeTint="BF"/>
          <w:lang w:val="en-CA"/>
        </w:rPr>
      </w:pPr>
      <w:r w:rsidRPr="1F26CAC5">
        <w:rPr>
          <w:rFonts w:ascii="Arial" w:eastAsia="Arial" w:hAnsi="Arial" w:cs="Arial"/>
          <w:lang w:val="en-CA"/>
        </w:rPr>
        <w:t>Offering</w:t>
      </w:r>
      <w:r w:rsidR="5FD91C62" w:rsidRPr="1F26CAC5">
        <w:rPr>
          <w:rFonts w:ascii="Arial" w:eastAsia="Arial" w:hAnsi="Arial" w:cs="Arial"/>
          <w:lang w:val="en-CA"/>
        </w:rPr>
        <w:t xml:space="preserve"> a flexible and beautiful solution for Strathcona County</w:t>
      </w:r>
      <w:r w:rsidR="0212631E" w:rsidRPr="1F26CAC5">
        <w:rPr>
          <w:rFonts w:ascii="Arial" w:eastAsia="Arial" w:hAnsi="Arial" w:cs="Arial"/>
          <w:lang w:val="en-CA"/>
        </w:rPr>
        <w:t xml:space="preserve"> – supporting local associations</w:t>
      </w:r>
      <w:r w:rsidR="29FAC851" w:rsidRPr="1F26CAC5">
        <w:rPr>
          <w:rFonts w:ascii="Arial" w:eastAsia="Arial" w:hAnsi="Arial" w:cs="Arial"/>
          <w:lang w:val="en-CA"/>
        </w:rPr>
        <w:t xml:space="preserve"> and</w:t>
      </w:r>
      <w:r w:rsidR="0212631E" w:rsidRPr="1F26CAC5">
        <w:rPr>
          <w:rFonts w:ascii="Arial" w:eastAsia="Arial" w:hAnsi="Arial" w:cs="Arial"/>
          <w:lang w:val="en-CA"/>
        </w:rPr>
        <w:t xml:space="preserve"> stakeholders, as well as </w:t>
      </w:r>
      <w:r w:rsidR="5D70C9BA" w:rsidRPr="1F26CAC5">
        <w:rPr>
          <w:rFonts w:ascii="Arial" w:eastAsia="Arial" w:hAnsi="Arial" w:cs="Arial"/>
          <w:lang w:val="en-CA"/>
        </w:rPr>
        <w:t>promot</w:t>
      </w:r>
      <w:r w:rsidR="28524210" w:rsidRPr="1F26CAC5">
        <w:rPr>
          <w:rFonts w:ascii="Arial" w:eastAsia="Arial" w:hAnsi="Arial" w:cs="Arial"/>
          <w:lang w:val="en-CA"/>
        </w:rPr>
        <w:t>ing</w:t>
      </w:r>
      <w:r w:rsidR="5D70C9BA" w:rsidRPr="1F26CAC5">
        <w:rPr>
          <w:rFonts w:ascii="Arial" w:eastAsia="Arial" w:hAnsi="Arial" w:cs="Arial"/>
          <w:lang w:val="en-CA"/>
        </w:rPr>
        <w:t xml:space="preserve"> local business success </w:t>
      </w:r>
      <w:r w:rsidR="54CE9216" w:rsidRPr="1F26CAC5">
        <w:rPr>
          <w:rFonts w:ascii="Arial" w:eastAsia="Arial" w:hAnsi="Arial" w:cs="Arial"/>
          <w:lang w:val="en-CA"/>
        </w:rPr>
        <w:t>stories</w:t>
      </w:r>
      <w:r w:rsidR="701BFA92" w:rsidRPr="1F26CAC5">
        <w:rPr>
          <w:rFonts w:ascii="Arial" w:eastAsia="Arial" w:hAnsi="Arial" w:cs="Arial"/>
          <w:lang w:val="en-CA"/>
        </w:rPr>
        <w:t>;</w:t>
      </w:r>
      <w:r w:rsidR="54CE9216" w:rsidRPr="1F26CAC5">
        <w:rPr>
          <w:rFonts w:ascii="Arial" w:eastAsia="Arial" w:hAnsi="Arial" w:cs="Arial"/>
          <w:lang w:val="en-CA"/>
        </w:rPr>
        <w:t xml:space="preserve"> </w:t>
      </w:r>
      <w:r w:rsidR="32E6C75E" w:rsidRPr="1F26CAC5">
        <w:rPr>
          <w:rFonts w:ascii="Arial" w:eastAsia="Arial" w:hAnsi="Arial" w:cs="Arial"/>
          <w:lang w:val="en-CA"/>
        </w:rPr>
        <w:t>it</w:t>
      </w:r>
      <w:r w:rsidR="5FD91C62" w:rsidRPr="1F26CAC5">
        <w:rPr>
          <w:rFonts w:ascii="Arial" w:eastAsia="Arial" w:hAnsi="Arial" w:cs="Arial"/>
          <w:lang w:val="en-CA"/>
        </w:rPr>
        <w:t xml:space="preserve"> </w:t>
      </w:r>
      <w:r w:rsidR="452ACD99" w:rsidRPr="1F26CAC5">
        <w:rPr>
          <w:rFonts w:ascii="Arial" w:eastAsia="Arial" w:hAnsi="Arial" w:cs="Arial"/>
          <w:lang w:val="en-CA"/>
        </w:rPr>
        <w:t>gives</w:t>
      </w:r>
      <w:r w:rsidR="5FD91C62" w:rsidRPr="1F26CAC5">
        <w:rPr>
          <w:rFonts w:ascii="Arial" w:eastAsia="Arial" w:hAnsi="Arial" w:cs="Arial"/>
          <w:lang w:val="en-CA"/>
        </w:rPr>
        <w:t xml:space="preserve"> investors </w:t>
      </w:r>
      <w:r w:rsidR="3ACE7F39" w:rsidRPr="1F26CAC5">
        <w:rPr>
          <w:rFonts w:ascii="Arial" w:eastAsia="Arial" w:hAnsi="Arial" w:cs="Arial"/>
          <w:lang w:val="en-CA"/>
        </w:rPr>
        <w:t>the confidence to choose Strathcona County</w:t>
      </w:r>
      <w:r w:rsidR="5FD91C62" w:rsidRPr="1F26CAC5">
        <w:rPr>
          <w:rFonts w:ascii="Arial" w:eastAsia="Arial" w:hAnsi="Arial" w:cs="Arial"/>
          <w:lang w:val="en-CA"/>
        </w:rPr>
        <w:t>.</w:t>
      </w:r>
    </w:p>
    <w:p w14:paraId="464E0CC3" w14:textId="625B52B1" w:rsidR="2C9AF97F" w:rsidRDefault="2C198B38" w:rsidP="00AA0C8A">
      <w:pPr>
        <w:spacing w:after="0" w:line="240" w:lineRule="auto"/>
        <w:rPr>
          <w:rFonts w:ascii="Arial" w:eastAsia="Arial" w:hAnsi="Arial" w:cs="Arial"/>
          <w:b/>
          <w:bCs/>
          <w:sz w:val="28"/>
          <w:szCs w:val="28"/>
        </w:rPr>
      </w:pPr>
      <w:r w:rsidRPr="1F26CAC5">
        <w:rPr>
          <w:rFonts w:ascii="Arial" w:eastAsia="Arial" w:hAnsi="Arial" w:cs="Arial"/>
          <w:b/>
          <w:bCs/>
          <w:sz w:val="28"/>
          <w:szCs w:val="28"/>
        </w:rPr>
        <w:t>S</w:t>
      </w:r>
      <w:r w:rsidR="15D5B371" w:rsidRPr="1F26CAC5">
        <w:rPr>
          <w:rFonts w:ascii="Arial" w:eastAsia="Arial" w:hAnsi="Arial" w:cs="Arial"/>
          <w:b/>
          <w:bCs/>
          <w:sz w:val="28"/>
          <w:szCs w:val="28"/>
        </w:rPr>
        <w:t>ustainability</w:t>
      </w:r>
      <w:r w:rsidR="76CC0B92" w:rsidRPr="1F26CAC5">
        <w:rPr>
          <w:rFonts w:ascii="Arial" w:eastAsia="Arial" w:hAnsi="Arial" w:cs="Arial"/>
          <w:b/>
          <w:bCs/>
          <w:sz w:val="28"/>
          <w:szCs w:val="28"/>
        </w:rPr>
        <w:t>:</w:t>
      </w:r>
    </w:p>
    <w:p w14:paraId="4577661E" w14:textId="77FE956C" w:rsidR="6103CCB9" w:rsidRDefault="2E929190" w:rsidP="1F26CAC5">
      <w:pPr>
        <w:spacing w:after="0" w:line="240" w:lineRule="auto"/>
        <w:rPr>
          <w:rFonts w:ascii="Arial" w:eastAsia="Arial" w:hAnsi="Arial" w:cs="Arial"/>
          <w:color w:val="215E99" w:themeColor="text2" w:themeTint="BF"/>
          <w:sz w:val="25"/>
          <w:szCs w:val="25"/>
        </w:rPr>
      </w:pPr>
      <w:r w:rsidRPr="1F26CAC5">
        <w:rPr>
          <w:rFonts w:ascii="Arial" w:eastAsia="Arial" w:hAnsi="Arial" w:cs="Arial"/>
          <w:sz w:val="25"/>
          <w:szCs w:val="25"/>
        </w:rPr>
        <w:t xml:space="preserve">Strathcona County recognizes the importance of </w:t>
      </w:r>
      <w:r w:rsidR="158EA317" w:rsidRPr="1F26CAC5">
        <w:rPr>
          <w:rFonts w:ascii="Arial" w:eastAsia="Arial" w:hAnsi="Arial" w:cs="Arial"/>
          <w:sz w:val="25"/>
          <w:szCs w:val="25"/>
        </w:rPr>
        <w:t>sustainability in business</w:t>
      </w:r>
      <w:r w:rsidR="7DCF2775" w:rsidRPr="1F26CAC5">
        <w:rPr>
          <w:rFonts w:ascii="Arial" w:eastAsia="Arial" w:hAnsi="Arial" w:cs="Arial"/>
          <w:sz w:val="25"/>
          <w:szCs w:val="25"/>
        </w:rPr>
        <w:t xml:space="preserve">. Our commitment to </w:t>
      </w:r>
      <w:r w:rsidR="7C4AD1AE" w:rsidRPr="1F26CAC5">
        <w:rPr>
          <w:rFonts w:ascii="Arial" w:eastAsia="Arial" w:hAnsi="Arial" w:cs="Arial"/>
          <w:sz w:val="25"/>
          <w:szCs w:val="25"/>
        </w:rPr>
        <w:t>e</w:t>
      </w:r>
      <w:r w:rsidR="7DCF2775" w:rsidRPr="1F26CAC5">
        <w:rPr>
          <w:rFonts w:ascii="Arial" w:eastAsia="Arial" w:hAnsi="Arial" w:cs="Arial"/>
          <w:sz w:val="25"/>
          <w:szCs w:val="25"/>
        </w:rPr>
        <w:t xml:space="preserve">nvironmental, </w:t>
      </w:r>
      <w:r w:rsidR="1C95144C" w:rsidRPr="1F26CAC5">
        <w:rPr>
          <w:rFonts w:ascii="Arial" w:eastAsia="Arial" w:hAnsi="Arial" w:cs="Arial"/>
          <w:sz w:val="25"/>
          <w:szCs w:val="25"/>
        </w:rPr>
        <w:t>s</w:t>
      </w:r>
      <w:r w:rsidR="7DCF2775" w:rsidRPr="1F26CAC5">
        <w:rPr>
          <w:rFonts w:ascii="Arial" w:eastAsia="Arial" w:hAnsi="Arial" w:cs="Arial"/>
          <w:sz w:val="25"/>
          <w:szCs w:val="25"/>
        </w:rPr>
        <w:t xml:space="preserve">ocial and </w:t>
      </w:r>
      <w:r w:rsidR="6C025D98" w:rsidRPr="1F26CAC5">
        <w:rPr>
          <w:rFonts w:ascii="Arial" w:eastAsia="Arial" w:hAnsi="Arial" w:cs="Arial"/>
          <w:sz w:val="25"/>
          <w:szCs w:val="25"/>
        </w:rPr>
        <w:t>g</w:t>
      </w:r>
      <w:r w:rsidR="7DCF2775" w:rsidRPr="1F26CAC5">
        <w:rPr>
          <w:rFonts w:ascii="Arial" w:eastAsia="Arial" w:hAnsi="Arial" w:cs="Arial"/>
          <w:sz w:val="25"/>
          <w:szCs w:val="25"/>
        </w:rPr>
        <w:t>overnance (ESG) elevates economic performance and solidifies the County’s reputation as a forward-thinking, sustainable, and thriving region.</w:t>
      </w:r>
    </w:p>
    <w:p w14:paraId="6301977C" w14:textId="65BA1C1D" w:rsidR="1F26CAC5" w:rsidRDefault="1F26CAC5" w:rsidP="1F26CAC5">
      <w:pPr>
        <w:spacing w:after="0" w:line="240" w:lineRule="auto"/>
        <w:rPr>
          <w:rFonts w:ascii="Arial" w:eastAsia="Arial" w:hAnsi="Arial" w:cs="Arial"/>
          <w:sz w:val="25"/>
          <w:szCs w:val="25"/>
        </w:rPr>
      </w:pPr>
    </w:p>
    <w:p w14:paraId="653B3ED8" w14:textId="31BE6F64" w:rsidR="3F57EAF3" w:rsidRDefault="3F57EAF3" w:rsidP="1F26CAC5">
      <w:pPr>
        <w:spacing w:after="0" w:line="240" w:lineRule="auto"/>
        <w:rPr>
          <w:rFonts w:ascii="Arial" w:eastAsia="Arial" w:hAnsi="Arial" w:cs="Arial"/>
          <w:sz w:val="25"/>
          <w:szCs w:val="25"/>
        </w:rPr>
      </w:pPr>
      <w:r w:rsidRPr="1F26CAC5">
        <w:rPr>
          <w:rFonts w:ascii="Arial" w:eastAsia="Arial" w:hAnsi="Arial" w:cs="Arial"/>
          <w:sz w:val="25"/>
          <w:szCs w:val="25"/>
        </w:rPr>
        <w:t xml:space="preserve">The investment attraction website features local businesses who </w:t>
      </w:r>
      <w:r w:rsidR="10C141B1" w:rsidRPr="1F26CAC5">
        <w:rPr>
          <w:rFonts w:ascii="Arial" w:eastAsia="Arial" w:hAnsi="Arial" w:cs="Arial"/>
          <w:sz w:val="25"/>
          <w:szCs w:val="25"/>
        </w:rPr>
        <w:t>lead</w:t>
      </w:r>
      <w:r w:rsidR="4E3AD549" w:rsidRPr="1F26CAC5">
        <w:rPr>
          <w:rFonts w:ascii="Arial" w:eastAsia="Arial" w:hAnsi="Arial" w:cs="Arial"/>
          <w:sz w:val="25"/>
          <w:szCs w:val="25"/>
        </w:rPr>
        <w:t xml:space="preserve"> ESG for the region and the world. </w:t>
      </w:r>
      <w:hyperlink r:id="rId7">
        <w:r w:rsidR="4E3AD549" w:rsidRPr="1F26CAC5">
          <w:rPr>
            <w:rStyle w:val="Hyperlink"/>
            <w:rFonts w:ascii="Arial" w:eastAsia="Arial" w:hAnsi="Arial" w:cs="Arial"/>
            <w:color w:val="auto"/>
            <w:sz w:val="25"/>
            <w:szCs w:val="25"/>
          </w:rPr>
          <w:t>https://selectstrathcona.com/esg-in-action/</w:t>
        </w:r>
      </w:hyperlink>
    </w:p>
    <w:sectPr w:rsidR="3F57E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A6"/>
    <w:multiLevelType w:val="hybridMultilevel"/>
    <w:tmpl w:val="A75625D2"/>
    <w:lvl w:ilvl="0" w:tplc="707A8830">
      <w:start w:val="1"/>
      <w:numFmt w:val="decimal"/>
      <w:lvlText w:val="%1."/>
      <w:lvlJc w:val="left"/>
      <w:pPr>
        <w:ind w:left="720" w:hanging="360"/>
      </w:pPr>
    </w:lvl>
    <w:lvl w:ilvl="1" w:tplc="2E840D70">
      <w:start w:val="1"/>
      <w:numFmt w:val="lowerLetter"/>
      <w:lvlText w:val="%2."/>
      <w:lvlJc w:val="left"/>
      <w:pPr>
        <w:ind w:left="1440" w:hanging="360"/>
      </w:pPr>
    </w:lvl>
    <w:lvl w:ilvl="2" w:tplc="C55E4282">
      <w:start w:val="1"/>
      <w:numFmt w:val="lowerRoman"/>
      <w:lvlText w:val="%3."/>
      <w:lvlJc w:val="right"/>
      <w:pPr>
        <w:ind w:left="2160" w:hanging="180"/>
      </w:pPr>
    </w:lvl>
    <w:lvl w:ilvl="3" w:tplc="E916981C">
      <w:start w:val="1"/>
      <w:numFmt w:val="decimal"/>
      <w:lvlText w:val="%4."/>
      <w:lvlJc w:val="left"/>
      <w:pPr>
        <w:ind w:left="2880" w:hanging="360"/>
      </w:pPr>
    </w:lvl>
    <w:lvl w:ilvl="4" w:tplc="F2EE2150">
      <w:start w:val="1"/>
      <w:numFmt w:val="lowerLetter"/>
      <w:lvlText w:val="%5."/>
      <w:lvlJc w:val="left"/>
      <w:pPr>
        <w:ind w:left="3600" w:hanging="360"/>
      </w:pPr>
    </w:lvl>
    <w:lvl w:ilvl="5" w:tplc="3A34645A">
      <w:start w:val="1"/>
      <w:numFmt w:val="lowerRoman"/>
      <w:lvlText w:val="%6."/>
      <w:lvlJc w:val="right"/>
      <w:pPr>
        <w:ind w:left="4320" w:hanging="180"/>
      </w:pPr>
    </w:lvl>
    <w:lvl w:ilvl="6" w:tplc="4A32F2D0">
      <w:start w:val="1"/>
      <w:numFmt w:val="decimal"/>
      <w:lvlText w:val="%7."/>
      <w:lvlJc w:val="left"/>
      <w:pPr>
        <w:ind w:left="5040" w:hanging="360"/>
      </w:pPr>
    </w:lvl>
    <w:lvl w:ilvl="7" w:tplc="A1885AC0">
      <w:start w:val="1"/>
      <w:numFmt w:val="lowerLetter"/>
      <w:lvlText w:val="%8."/>
      <w:lvlJc w:val="left"/>
      <w:pPr>
        <w:ind w:left="5760" w:hanging="360"/>
      </w:pPr>
    </w:lvl>
    <w:lvl w:ilvl="8" w:tplc="03A88DFA">
      <w:start w:val="1"/>
      <w:numFmt w:val="lowerRoman"/>
      <w:lvlText w:val="%9."/>
      <w:lvlJc w:val="right"/>
      <w:pPr>
        <w:ind w:left="6480" w:hanging="180"/>
      </w:pPr>
    </w:lvl>
  </w:abstractNum>
  <w:abstractNum w:abstractNumId="1" w15:restartNumberingAfterBreak="0">
    <w:nsid w:val="08B81CFD"/>
    <w:multiLevelType w:val="hybridMultilevel"/>
    <w:tmpl w:val="E0129F6C"/>
    <w:lvl w:ilvl="0" w:tplc="829618C0">
      <w:start w:val="1"/>
      <w:numFmt w:val="decimal"/>
      <w:lvlText w:val="%1."/>
      <w:lvlJc w:val="left"/>
      <w:pPr>
        <w:ind w:left="720" w:hanging="360"/>
      </w:pPr>
    </w:lvl>
    <w:lvl w:ilvl="1" w:tplc="D0BE84C0">
      <w:start w:val="1"/>
      <w:numFmt w:val="lowerLetter"/>
      <w:lvlText w:val="%2."/>
      <w:lvlJc w:val="left"/>
      <w:pPr>
        <w:ind w:left="1440" w:hanging="360"/>
      </w:pPr>
    </w:lvl>
    <w:lvl w:ilvl="2" w:tplc="1B4457A2">
      <w:start w:val="1"/>
      <w:numFmt w:val="lowerRoman"/>
      <w:lvlText w:val="%3."/>
      <w:lvlJc w:val="right"/>
      <w:pPr>
        <w:ind w:left="2160" w:hanging="180"/>
      </w:pPr>
    </w:lvl>
    <w:lvl w:ilvl="3" w:tplc="3DFEAE76">
      <w:start w:val="1"/>
      <w:numFmt w:val="decimal"/>
      <w:lvlText w:val="%4."/>
      <w:lvlJc w:val="left"/>
      <w:pPr>
        <w:ind w:left="2880" w:hanging="360"/>
      </w:pPr>
    </w:lvl>
    <w:lvl w:ilvl="4" w:tplc="6D3E513C">
      <w:start w:val="1"/>
      <w:numFmt w:val="lowerLetter"/>
      <w:lvlText w:val="%5."/>
      <w:lvlJc w:val="left"/>
      <w:pPr>
        <w:ind w:left="3600" w:hanging="360"/>
      </w:pPr>
    </w:lvl>
    <w:lvl w:ilvl="5" w:tplc="BFFA7BA0">
      <w:start w:val="1"/>
      <w:numFmt w:val="lowerRoman"/>
      <w:lvlText w:val="%6."/>
      <w:lvlJc w:val="right"/>
      <w:pPr>
        <w:ind w:left="4320" w:hanging="180"/>
      </w:pPr>
    </w:lvl>
    <w:lvl w:ilvl="6" w:tplc="4CFA6B40">
      <w:start w:val="1"/>
      <w:numFmt w:val="decimal"/>
      <w:lvlText w:val="%7."/>
      <w:lvlJc w:val="left"/>
      <w:pPr>
        <w:ind w:left="5040" w:hanging="360"/>
      </w:pPr>
    </w:lvl>
    <w:lvl w:ilvl="7" w:tplc="FD8A37B8">
      <w:start w:val="1"/>
      <w:numFmt w:val="lowerLetter"/>
      <w:lvlText w:val="%8."/>
      <w:lvlJc w:val="left"/>
      <w:pPr>
        <w:ind w:left="5760" w:hanging="360"/>
      </w:pPr>
    </w:lvl>
    <w:lvl w:ilvl="8" w:tplc="E47A9A84">
      <w:start w:val="1"/>
      <w:numFmt w:val="lowerRoman"/>
      <w:lvlText w:val="%9."/>
      <w:lvlJc w:val="right"/>
      <w:pPr>
        <w:ind w:left="6480" w:hanging="180"/>
      </w:pPr>
    </w:lvl>
  </w:abstractNum>
  <w:abstractNum w:abstractNumId="2" w15:restartNumberingAfterBreak="0">
    <w:nsid w:val="1A8655D2"/>
    <w:multiLevelType w:val="hybridMultilevel"/>
    <w:tmpl w:val="88CEE88A"/>
    <w:lvl w:ilvl="0" w:tplc="A928E9BA">
      <w:start w:val="1"/>
      <w:numFmt w:val="decimal"/>
      <w:lvlText w:val="%1."/>
      <w:lvlJc w:val="left"/>
      <w:pPr>
        <w:ind w:left="720" w:hanging="360"/>
      </w:pPr>
    </w:lvl>
    <w:lvl w:ilvl="1" w:tplc="38F6AE0C">
      <w:start w:val="1"/>
      <w:numFmt w:val="lowerLetter"/>
      <w:lvlText w:val="%2."/>
      <w:lvlJc w:val="left"/>
      <w:pPr>
        <w:ind w:left="1440" w:hanging="360"/>
      </w:pPr>
    </w:lvl>
    <w:lvl w:ilvl="2" w:tplc="87322B66">
      <w:start w:val="1"/>
      <w:numFmt w:val="lowerRoman"/>
      <w:lvlText w:val="%3."/>
      <w:lvlJc w:val="right"/>
      <w:pPr>
        <w:ind w:left="2160" w:hanging="180"/>
      </w:pPr>
    </w:lvl>
    <w:lvl w:ilvl="3" w:tplc="55BC98A8">
      <w:start w:val="1"/>
      <w:numFmt w:val="decimal"/>
      <w:lvlText w:val="%4."/>
      <w:lvlJc w:val="left"/>
      <w:pPr>
        <w:ind w:left="2880" w:hanging="360"/>
      </w:pPr>
    </w:lvl>
    <w:lvl w:ilvl="4" w:tplc="DB82AA04">
      <w:start w:val="1"/>
      <w:numFmt w:val="lowerLetter"/>
      <w:lvlText w:val="%5."/>
      <w:lvlJc w:val="left"/>
      <w:pPr>
        <w:ind w:left="3600" w:hanging="360"/>
      </w:pPr>
    </w:lvl>
    <w:lvl w:ilvl="5" w:tplc="10D29076">
      <w:start w:val="1"/>
      <w:numFmt w:val="lowerRoman"/>
      <w:lvlText w:val="%6."/>
      <w:lvlJc w:val="right"/>
      <w:pPr>
        <w:ind w:left="4320" w:hanging="180"/>
      </w:pPr>
    </w:lvl>
    <w:lvl w:ilvl="6" w:tplc="811EBC02">
      <w:start w:val="1"/>
      <w:numFmt w:val="decimal"/>
      <w:lvlText w:val="%7."/>
      <w:lvlJc w:val="left"/>
      <w:pPr>
        <w:ind w:left="5040" w:hanging="360"/>
      </w:pPr>
    </w:lvl>
    <w:lvl w:ilvl="7" w:tplc="3992251C">
      <w:start w:val="1"/>
      <w:numFmt w:val="lowerLetter"/>
      <w:lvlText w:val="%8."/>
      <w:lvlJc w:val="left"/>
      <w:pPr>
        <w:ind w:left="5760" w:hanging="360"/>
      </w:pPr>
    </w:lvl>
    <w:lvl w:ilvl="8" w:tplc="2CB20354">
      <w:start w:val="1"/>
      <w:numFmt w:val="lowerRoman"/>
      <w:lvlText w:val="%9."/>
      <w:lvlJc w:val="right"/>
      <w:pPr>
        <w:ind w:left="6480" w:hanging="180"/>
      </w:pPr>
    </w:lvl>
  </w:abstractNum>
  <w:abstractNum w:abstractNumId="3" w15:restartNumberingAfterBreak="0">
    <w:nsid w:val="259620EB"/>
    <w:multiLevelType w:val="multilevel"/>
    <w:tmpl w:val="3B08EE00"/>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F54D8"/>
    <w:multiLevelType w:val="multilevel"/>
    <w:tmpl w:val="67245E7C"/>
    <w:lvl w:ilvl="0">
      <w:start w:val="3"/>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C7492"/>
    <w:multiLevelType w:val="hybridMultilevel"/>
    <w:tmpl w:val="3CCE1A60"/>
    <w:lvl w:ilvl="0" w:tplc="31D885B2">
      <w:start w:val="1"/>
      <w:numFmt w:val="bullet"/>
      <w:lvlText w:val=""/>
      <w:lvlJc w:val="left"/>
      <w:pPr>
        <w:ind w:left="720" w:hanging="360"/>
      </w:pPr>
      <w:rPr>
        <w:rFonts w:ascii="Symbol" w:hAnsi="Symbol" w:hint="default"/>
      </w:rPr>
    </w:lvl>
    <w:lvl w:ilvl="1" w:tplc="74DA5D3C">
      <w:start w:val="1"/>
      <w:numFmt w:val="bullet"/>
      <w:lvlText w:val="o"/>
      <w:lvlJc w:val="left"/>
      <w:pPr>
        <w:ind w:left="1440" w:hanging="360"/>
      </w:pPr>
      <w:rPr>
        <w:rFonts w:ascii="Courier New" w:hAnsi="Courier New" w:hint="default"/>
      </w:rPr>
    </w:lvl>
    <w:lvl w:ilvl="2" w:tplc="490CC866">
      <w:start w:val="1"/>
      <w:numFmt w:val="bullet"/>
      <w:lvlText w:val=""/>
      <w:lvlJc w:val="left"/>
      <w:pPr>
        <w:ind w:left="2160" w:hanging="360"/>
      </w:pPr>
      <w:rPr>
        <w:rFonts w:ascii="Wingdings" w:hAnsi="Wingdings" w:hint="default"/>
      </w:rPr>
    </w:lvl>
    <w:lvl w:ilvl="3" w:tplc="87184B7A">
      <w:start w:val="1"/>
      <w:numFmt w:val="bullet"/>
      <w:lvlText w:val=""/>
      <w:lvlJc w:val="left"/>
      <w:pPr>
        <w:ind w:left="2880" w:hanging="360"/>
      </w:pPr>
      <w:rPr>
        <w:rFonts w:ascii="Symbol" w:hAnsi="Symbol" w:hint="default"/>
      </w:rPr>
    </w:lvl>
    <w:lvl w:ilvl="4" w:tplc="06F6625A">
      <w:start w:val="1"/>
      <w:numFmt w:val="bullet"/>
      <w:lvlText w:val="o"/>
      <w:lvlJc w:val="left"/>
      <w:pPr>
        <w:ind w:left="3600" w:hanging="360"/>
      </w:pPr>
      <w:rPr>
        <w:rFonts w:ascii="Courier New" w:hAnsi="Courier New" w:hint="default"/>
      </w:rPr>
    </w:lvl>
    <w:lvl w:ilvl="5" w:tplc="95FEC76A">
      <w:start w:val="1"/>
      <w:numFmt w:val="bullet"/>
      <w:lvlText w:val=""/>
      <w:lvlJc w:val="left"/>
      <w:pPr>
        <w:ind w:left="4320" w:hanging="360"/>
      </w:pPr>
      <w:rPr>
        <w:rFonts w:ascii="Wingdings" w:hAnsi="Wingdings" w:hint="default"/>
      </w:rPr>
    </w:lvl>
    <w:lvl w:ilvl="6" w:tplc="C1C0926A">
      <w:start w:val="1"/>
      <w:numFmt w:val="bullet"/>
      <w:lvlText w:val=""/>
      <w:lvlJc w:val="left"/>
      <w:pPr>
        <w:ind w:left="5040" w:hanging="360"/>
      </w:pPr>
      <w:rPr>
        <w:rFonts w:ascii="Symbol" w:hAnsi="Symbol" w:hint="default"/>
      </w:rPr>
    </w:lvl>
    <w:lvl w:ilvl="7" w:tplc="70108FAE">
      <w:start w:val="1"/>
      <w:numFmt w:val="bullet"/>
      <w:lvlText w:val="o"/>
      <w:lvlJc w:val="left"/>
      <w:pPr>
        <w:ind w:left="5760" w:hanging="360"/>
      </w:pPr>
      <w:rPr>
        <w:rFonts w:ascii="Courier New" w:hAnsi="Courier New" w:hint="default"/>
      </w:rPr>
    </w:lvl>
    <w:lvl w:ilvl="8" w:tplc="71B00CD0">
      <w:start w:val="1"/>
      <w:numFmt w:val="bullet"/>
      <w:lvlText w:val=""/>
      <w:lvlJc w:val="left"/>
      <w:pPr>
        <w:ind w:left="6480" w:hanging="360"/>
      </w:pPr>
      <w:rPr>
        <w:rFonts w:ascii="Wingdings" w:hAnsi="Wingdings" w:hint="default"/>
      </w:rPr>
    </w:lvl>
  </w:abstractNum>
  <w:abstractNum w:abstractNumId="6" w15:restartNumberingAfterBreak="0">
    <w:nsid w:val="6C42A03A"/>
    <w:multiLevelType w:val="hybridMultilevel"/>
    <w:tmpl w:val="05889018"/>
    <w:lvl w:ilvl="0" w:tplc="6C0A18AA">
      <w:start w:val="1"/>
      <w:numFmt w:val="decimal"/>
      <w:lvlText w:val="%1."/>
      <w:lvlJc w:val="left"/>
      <w:pPr>
        <w:ind w:left="720" w:hanging="360"/>
      </w:pPr>
    </w:lvl>
    <w:lvl w:ilvl="1" w:tplc="B1D4902A">
      <w:start w:val="1"/>
      <w:numFmt w:val="lowerLetter"/>
      <w:lvlText w:val="%2."/>
      <w:lvlJc w:val="left"/>
      <w:pPr>
        <w:ind w:left="1440" w:hanging="360"/>
      </w:pPr>
    </w:lvl>
    <w:lvl w:ilvl="2" w:tplc="1F7C62A6">
      <w:start w:val="1"/>
      <w:numFmt w:val="lowerRoman"/>
      <w:lvlText w:val="%3."/>
      <w:lvlJc w:val="right"/>
      <w:pPr>
        <w:ind w:left="2160" w:hanging="180"/>
      </w:pPr>
    </w:lvl>
    <w:lvl w:ilvl="3" w:tplc="10FA8C44">
      <w:start w:val="1"/>
      <w:numFmt w:val="decimal"/>
      <w:lvlText w:val="%4."/>
      <w:lvlJc w:val="left"/>
      <w:pPr>
        <w:ind w:left="2880" w:hanging="360"/>
      </w:pPr>
    </w:lvl>
    <w:lvl w:ilvl="4" w:tplc="B512FB26">
      <w:start w:val="1"/>
      <w:numFmt w:val="lowerLetter"/>
      <w:lvlText w:val="%5."/>
      <w:lvlJc w:val="left"/>
      <w:pPr>
        <w:ind w:left="3600" w:hanging="360"/>
      </w:pPr>
    </w:lvl>
    <w:lvl w:ilvl="5" w:tplc="8024463E">
      <w:start w:val="1"/>
      <w:numFmt w:val="lowerRoman"/>
      <w:lvlText w:val="%6."/>
      <w:lvlJc w:val="right"/>
      <w:pPr>
        <w:ind w:left="4320" w:hanging="180"/>
      </w:pPr>
    </w:lvl>
    <w:lvl w:ilvl="6" w:tplc="4D8EC68E">
      <w:start w:val="1"/>
      <w:numFmt w:val="decimal"/>
      <w:lvlText w:val="%7."/>
      <w:lvlJc w:val="left"/>
      <w:pPr>
        <w:ind w:left="5040" w:hanging="360"/>
      </w:pPr>
    </w:lvl>
    <w:lvl w:ilvl="7" w:tplc="C1C4F1B0">
      <w:start w:val="1"/>
      <w:numFmt w:val="lowerLetter"/>
      <w:lvlText w:val="%8."/>
      <w:lvlJc w:val="left"/>
      <w:pPr>
        <w:ind w:left="5760" w:hanging="360"/>
      </w:pPr>
    </w:lvl>
    <w:lvl w:ilvl="8" w:tplc="ACC80BBE">
      <w:start w:val="1"/>
      <w:numFmt w:val="lowerRoman"/>
      <w:lvlText w:val="%9."/>
      <w:lvlJc w:val="right"/>
      <w:pPr>
        <w:ind w:left="6480" w:hanging="180"/>
      </w:pPr>
    </w:lvl>
  </w:abstractNum>
  <w:abstractNum w:abstractNumId="7" w15:restartNumberingAfterBreak="0">
    <w:nsid w:val="74340296"/>
    <w:multiLevelType w:val="hybridMultilevel"/>
    <w:tmpl w:val="20A83D22"/>
    <w:lvl w:ilvl="0" w:tplc="A7D6288C">
      <w:start w:val="1"/>
      <w:numFmt w:val="decimal"/>
      <w:lvlText w:val="%1."/>
      <w:lvlJc w:val="left"/>
      <w:pPr>
        <w:ind w:left="720" w:hanging="360"/>
      </w:pPr>
    </w:lvl>
    <w:lvl w:ilvl="1" w:tplc="0122BE70">
      <w:start w:val="1"/>
      <w:numFmt w:val="lowerLetter"/>
      <w:lvlText w:val="%2."/>
      <w:lvlJc w:val="left"/>
      <w:pPr>
        <w:ind w:left="1440" w:hanging="360"/>
      </w:pPr>
    </w:lvl>
    <w:lvl w:ilvl="2" w:tplc="4364B28A">
      <w:start w:val="1"/>
      <w:numFmt w:val="lowerRoman"/>
      <w:lvlText w:val="%3."/>
      <w:lvlJc w:val="right"/>
      <w:pPr>
        <w:ind w:left="2160" w:hanging="180"/>
      </w:pPr>
    </w:lvl>
    <w:lvl w:ilvl="3" w:tplc="FE08FE72">
      <w:start w:val="1"/>
      <w:numFmt w:val="decimal"/>
      <w:lvlText w:val="%4."/>
      <w:lvlJc w:val="left"/>
      <w:pPr>
        <w:ind w:left="2880" w:hanging="360"/>
      </w:pPr>
    </w:lvl>
    <w:lvl w:ilvl="4" w:tplc="E494BA32">
      <w:start w:val="1"/>
      <w:numFmt w:val="lowerLetter"/>
      <w:lvlText w:val="%5."/>
      <w:lvlJc w:val="left"/>
      <w:pPr>
        <w:ind w:left="3600" w:hanging="360"/>
      </w:pPr>
    </w:lvl>
    <w:lvl w:ilvl="5" w:tplc="8B3C2690">
      <w:start w:val="1"/>
      <w:numFmt w:val="lowerRoman"/>
      <w:lvlText w:val="%6."/>
      <w:lvlJc w:val="right"/>
      <w:pPr>
        <w:ind w:left="4320" w:hanging="180"/>
      </w:pPr>
    </w:lvl>
    <w:lvl w:ilvl="6" w:tplc="DF509888">
      <w:start w:val="1"/>
      <w:numFmt w:val="decimal"/>
      <w:lvlText w:val="%7."/>
      <w:lvlJc w:val="left"/>
      <w:pPr>
        <w:ind w:left="5040" w:hanging="360"/>
      </w:pPr>
    </w:lvl>
    <w:lvl w:ilvl="7" w:tplc="08784F5A">
      <w:start w:val="1"/>
      <w:numFmt w:val="lowerLetter"/>
      <w:lvlText w:val="%8."/>
      <w:lvlJc w:val="left"/>
      <w:pPr>
        <w:ind w:left="5760" w:hanging="360"/>
      </w:pPr>
    </w:lvl>
    <w:lvl w:ilvl="8" w:tplc="997E1B46">
      <w:start w:val="1"/>
      <w:numFmt w:val="lowerRoman"/>
      <w:lvlText w:val="%9."/>
      <w:lvlJc w:val="right"/>
      <w:pPr>
        <w:ind w:left="6480" w:hanging="180"/>
      </w:pPr>
    </w:lvl>
  </w:abstractNum>
  <w:abstractNum w:abstractNumId="8" w15:restartNumberingAfterBreak="0">
    <w:nsid w:val="7C73B29B"/>
    <w:multiLevelType w:val="multilevel"/>
    <w:tmpl w:val="CF48A9FC"/>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0517594">
    <w:abstractNumId w:val="4"/>
  </w:num>
  <w:num w:numId="2" w16cid:durableId="1068309717">
    <w:abstractNumId w:val="0"/>
  </w:num>
  <w:num w:numId="3" w16cid:durableId="1914316619">
    <w:abstractNumId w:val="7"/>
  </w:num>
  <w:num w:numId="4" w16cid:durableId="1173570813">
    <w:abstractNumId w:val="2"/>
  </w:num>
  <w:num w:numId="5" w16cid:durableId="1413115501">
    <w:abstractNumId w:val="1"/>
  </w:num>
  <w:num w:numId="6" w16cid:durableId="657617268">
    <w:abstractNumId w:val="8"/>
  </w:num>
  <w:num w:numId="7" w16cid:durableId="642126179">
    <w:abstractNumId w:val="3"/>
  </w:num>
  <w:num w:numId="8" w16cid:durableId="286812857">
    <w:abstractNumId w:val="6"/>
  </w:num>
  <w:num w:numId="9" w16cid:durableId="13364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FB5D82"/>
    <w:rsid w:val="002F428D"/>
    <w:rsid w:val="0044B7F8"/>
    <w:rsid w:val="00567E8F"/>
    <w:rsid w:val="00A8C564"/>
    <w:rsid w:val="00AA0C8A"/>
    <w:rsid w:val="0212631E"/>
    <w:rsid w:val="02A96124"/>
    <w:rsid w:val="0321A2BD"/>
    <w:rsid w:val="03E4C425"/>
    <w:rsid w:val="03F6CF0C"/>
    <w:rsid w:val="045C8F85"/>
    <w:rsid w:val="05E643E9"/>
    <w:rsid w:val="05EB8B48"/>
    <w:rsid w:val="0627EC70"/>
    <w:rsid w:val="066B00FC"/>
    <w:rsid w:val="06F2A9B1"/>
    <w:rsid w:val="06FC3909"/>
    <w:rsid w:val="086A6009"/>
    <w:rsid w:val="089687B4"/>
    <w:rsid w:val="094D6847"/>
    <w:rsid w:val="095D06CF"/>
    <w:rsid w:val="09F75BCA"/>
    <w:rsid w:val="0AE6DACB"/>
    <w:rsid w:val="0BA5E9A4"/>
    <w:rsid w:val="0C17344A"/>
    <w:rsid w:val="0C3035A4"/>
    <w:rsid w:val="0D63B813"/>
    <w:rsid w:val="0F0AC40C"/>
    <w:rsid w:val="0FB78D84"/>
    <w:rsid w:val="10271F39"/>
    <w:rsid w:val="10C141B1"/>
    <w:rsid w:val="10D17AF9"/>
    <w:rsid w:val="1179F808"/>
    <w:rsid w:val="11D346E4"/>
    <w:rsid w:val="11F54822"/>
    <w:rsid w:val="1460E175"/>
    <w:rsid w:val="157C5465"/>
    <w:rsid w:val="158EA317"/>
    <w:rsid w:val="15920D85"/>
    <w:rsid w:val="15BFF61B"/>
    <w:rsid w:val="15D5B371"/>
    <w:rsid w:val="167442AA"/>
    <w:rsid w:val="16A92E8D"/>
    <w:rsid w:val="19ECDBCF"/>
    <w:rsid w:val="1AA7773A"/>
    <w:rsid w:val="1B662185"/>
    <w:rsid w:val="1C95144C"/>
    <w:rsid w:val="1D5B864A"/>
    <w:rsid w:val="1D618C45"/>
    <w:rsid w:val="1E510FA5"/>
    <w:rsid w:val="1E9E0E9D"/>
    <w:rsid w:val="1F26CAC5"/>
    <w:rsid w:val="1F91BDB5"/>
    <w:rsid w:val="20BF8D16"/>
    <w:rsid w:val="21ED9973"/>
    <w:rsid w:val="22D0B733"/>
    <w:rsid w:val="235828A3"/>
    <w:rsid w:val="2379A034"/>
    <w:rsid w:val="24FB401E"/>
    <w:rsid w:val="252A424D"/>
    <w:rsid w:val="27D95AAB"/>
    <w:rsid w:val="28524210"/>
    <w:rsid w:val="287CE73F"/>
    <w:rsid w:val="29184379"/>
    <w:rsid w:val="29C66C2A"/>
    <w:rsid w:val="29FAC851"/>
    <w:rsid w:val="2ADEA0B9"/>
    <w:rsid w:val="2AFB5D82"/>
    <w:rsid w:val="2BC342B9"/>
    <w:rsid w:val="2C198B38"/>
    <w:rsid w:val="2C1A3A82"/>
    <w:rsid w:val="2C9AF97F"/>
    <w:rsid w:val="2D94D656"/>
    <w:rsid w:val="2E929190"/>
    <w:rsid w:val="2E99904E"/>
    <w:rsid w:val="2F0F8A6F"/>
    <w:rsid w:val="30CF9405"/>
    <w:rsid w:val="3124022B"/>
    <w:rsid w:val="316E6AA2"/>
    <w:rsid w:val="32724A8D"/>
    <w:rsid w:val="32E6C75E"/>
    <w:rsid w:val="32E77593"/>
    <w:rsid w:val="33CE549E"/>
    <w:rsid w:val="34A60B64"/>
    <w:rsid w:val="35D0AC0F"/>
    <w:rsid w:val="360FABBC"/>
    <w:rsid w:val="3641DBC5"/>
    <w:rsid w:val="369398F2"/>
    <w:rsid w:val="38F2BBFA"/>
    <w:rsid w:val="39389FDA"/>
    <w:rsid w:val="3A25AE3D"/>
    <w:rsid w:val="3ACE7F39"/>
    <w:rsid w:val="3B03D4A8"/>
    <w:rsid w:val="3B673E88"/>
    <w:rsid w:val="3CD71E78"/>
    <w:rsid w:val="3D9835DF"/>
    <w:rsid w:val="3D9D0863"/>
    <w:rsid w:val="3DA4F24A"/>
    <w:rsid w:val="3DAA0F4A"/>
    <w:rsid w:val="3DFD0F04"/>
    <w:rsid w:val="3E1EAE57"/>
    <w:rsid w:val="3E3B756A"/>
    <w:rsid w:val="3E6F1951"/>
    <w:rsid w:val="3EA707F1"/>
    <w:rsid w:val="3F57EAF3"/>
    <w:rsid w:val="3FFA7E58"/>
    <w:rsid w:val="41D39AB9"/>
    <w:rsid w:val="41DFBBCD"/>
    <w:rsid w:val="4335BE8A"/>
    <w:rsid w:val="43404D96"/>
    <w:rsid w:val="4351974F"/>
    <w:rsid w:val="441DF5FC"/>
    <w:rsid w:val="44D3B983"/>
    <w:rsid w:val="44DAE02E"/>
    <w:rsid w:val="452ACD99"/>
    <w:rsid w:val="45399CFA"/>
    <w:rsid w:val="456E685A"/>
    <w:rsid w:val="458894EC"/>
    <w:rsid w:val="45C2E1D8"/>
    <w:rsid w:val="45F61800"/>
    <w:rsid w:val="4665E5C3"/>
    <w:rsid w:val="47AAE329"/>
    <w:rsid w:val="47BDC3F4"/>
    <w:rsid w:val="47FBBD76"/>
    <w:rsid w:val="482E28BA"/>
    <w:rsid w:val="48F1671F"/>
    <w:rsid w:val="49230A07"/>
    <w:rsid w:val="492DB8C2"/>
    <w:rsid w:val="4D1B112B"/>
    <w:rsid w:val="4E245A58"/>
    <w:rsid w:val="4E3AD549"/>
    <w:rsid w:val="4E4263BD"/>
    <w:rsid w:val="4F342716"/>
    <w:rsid w:val="50C8042B"/>
    <w:rsid w:val="51BD5C28"/>
    <w:rsid w:val="525DF525"/>
    <w:rsid w:val="5263D48C"/>
    <w:rsid w:val="531D3A9F"/>
    <w:rsid w:val="53444FC3"/>
    <w:rsid w:val="53920D7F"/>
    <w:rsid w:val="53F1E6D6"/>
    <w:rsid w:val="541D49E6"/>
    <w:rsid w:val="542ADD02"/>
    <w:rsid w:val="54CE9216"/>
    <w:rsid w:val="54EFD4C1"/>
    <w:rsid w:val="559B754E"/>
    <w:rsid w:val="56A0CF41"/>
    <w:rsid w:val="56D76F33"/>
    <w:rsid w:val="58C76031"/>
    <w:rsid w:val="58D31610"/>
    <w:rsid w:val="5911A999"/>
    <w:rsid w:val="5916C7CF"/>
    <w:rsid w:val="599CD2D2"/>
    <w:rsid w:val="59EC01A3"/>
    <w:rsid w:val="59F8A3E3"/>
    <w:rsid w:val="5A27AC55"/>
    <w:rsid w:val="5A2DE593"/>
    <w:rsid w:val="5AC5C17B"/>
    <w:rsid w:val="5B4C65D2"/>
    <w:rsid w:val="5D70C9BA"/>
    <w:rsid w:val="5D84ABDF"/>
    <w:rsid w:val="5FD91C62"/>
    <w:rsid w:val="601FD6F5"/>
    <w:rsid w:val="607AACCF"/>
    <w:rsid w:val="6103CCB9"/>
    <w:rsid w:val="6133928F"/>
    <w:rsid w:val="619DEC75"/>
    <w:rsid w:val="61F0B736"/>
    <w:rsid w:val="6210C134"/>
    <w:rsid w:val="629D3258"/>
    <w:rsid w:val="638907C5"/>
    <w:rsid w:val="6524D826"/>
    <w:rsid w:val="652E579F"/>
    <w:rsid w:val="65843009"/>
    <w:rsid w:val="65DD68FE"/>
    <w:rsid w:val="66375319"/>
    <w:rsid w:val="66CD8B75"/>
    <w:rsid w:val="674DA6E2"/>
    <w:rsid w:val="6799EB25"/>
    <w:rsid w:val="6857F7D6"/>
    <w:rsid w:val="68CC729F"/>
    <w:rsid w:val="690AE887"/>
    <w:rsid w:val="698ED570"/>
    <w:rsid w:val="6B57384B"/>
    <w:rsid w:val="6B82A83C"/>
    <w:rsid w:val="6C025D98"/>
    <w:rsid w:val="6C39BB87"/>
    <w:rsid w:val="6CA94D5A"/>
    <w:rsid w:val="6D3A6A58"/>
    <w:rsid w:val="6D764CB3"/>
    <w:rsid w:val="6F46FD29"/>
    <w:rsid w:val="6F619BE6"/>
    <w:rsid w:val="6F8B64AB"/>
    <w:rsid w:val="6FA525C3"/>
    <w:rsid w:val="6FBDC462"/>
    <w:rsid w:val="701BFA92"/>
    <w:rsid w:val="711B6F87"/>
    <w:rsid w:val="713BA415"/>
    <w:rsid w:val="71409F0A"/>
    <w:rsid w:val="7161D899"/>
    <w:rsid w:val="71881D5C"/>
    <w:rsid w:val="72385310"/>
    <w:rsid w:val="727E9DEB"/>
    <w:rsid w:val="7290F3AC"/>
    <w:rsid w:val="72F3FA9D"/>
    <w:rsid w:val="73161099"/>
    <w:rsid w:val="73A71915"/>
    <w:rsid w:val="741A6E4C"/>
    <w:rsid w:val="74562679"/>
    <w:rsid w:val="74EF51FC"/>
    <w:rsid w:val="7542E976"/>
    <w:rsid w:val="75F8F9D0"/>
    <w:rsid w:val="76211A4A"/>
    <w:rsid w:val="76CC0B92"/>
    <w:rsid w:val="76D865C5"/>
    <w:rsid w:val="77EE7ADD"/>
    <w:rsid w:val="7826CF06"/>
    <w:rsid w:val="7A7C2EFC"/>
    <w:rsid w:val="7AB1D128"/>
    <w:rsid w:val="7B341B69"/>
    <w:rsid w:val="7B57987E"/>
    <w:rsid w:val="7BB22AFA"/>
    <w:rsid w:val="7BC46173"/>
    <w:rsid w:val="7C2EF212"/>
    <w:rsid w:val="7C4AD1AE"/>
    <w:rsid w:val="7DCF2775"/>
    <w:rsid w:val="7E57DB1E"/>
    <w:rsid w:val="7E7FAF84"/>
    <w:rsid w:val="7E84AD47"/>
    <w:rsid w:val="7EDB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B03A"/>
  <w15:chartTrackingRefBased/>
  <w15:docId w15:val="{D5FC86B0-0E9B-45BF-A30F-2C9FA5EE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ectstrathcona.com/esg-in-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ectstrathcona.com/" TargetMode="External"/><Relationship Id="rId5" Type="http://schemas.openxmlformats.org/officeDocument/2006/relationships/hyperlink" Target="https://selectstrathcon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MacDonald</dc:creator>
  <cp:keywords/>
  <dc:description/>
  <cp:lastModifiedBy>Richard MacDonald</cp:lastModifiedBy>
  <cp:revision>2</cp:revision>
  <dcterms:created xsi:type="dcterms:W3CDTF">2024-06-10T16:18:00Z</dcterms:created>
  <dcterms:modified xsi:type="dcterms:W3CDTF">2024-06-12T21:36:00Z</dcterms:modified>
</cp:coreProperties>
</file>